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33B7C" w14:textId="77777777" w:rsidR="000F4D88" w:rsidRDefault="000F4D88" w:rsidP="00F14CED">
      <w:pPr>
        <w:jc w:val="center"/>
        <w:rPr>
          <w:rFonts w:cstheme="minorHAnsi"/>
          <w:b/>
          <w:bCs/>
          <w:sz w:val="28"/>
          <w:szCs w:val="28"/>
        </w:rPr>
      </w:pPr>
    </w:p>
    <w:p w14:paraId="64CDBB96" w14:textId="77777777" w:rsidR="000F4D88" w:rsidRDefault="000F4D88" w:rsidP="00F14CED">
      <w:pPr>
        <w:jc w:val="center"/>
        <w:rPr>
          <w:rFonts w:cstheme="minorHAnsi"/>
          <w:b/>
          <w:bCs/>
          <w:sz w:val="28"/>
          <w:szCs w:val="28"/>
        </w:rPr>
      </w:pPr>
    </w:p>
    <w:p w14:paraId="468FFC6D" w14:textId="77777777" w:rsidR="000F4D88" w:rsidRDefault="000F4D88" w:rsidP="00F14CED">
      <w:pPr>
        <w:jc w:val="center"/>
        <w:rPr>
          <w:rFonts w:cstheme="minorHAnsi"/>
          <w:b/>
          <w:bCs/>
          <w:sz w:val="28"/>
          <w:szCs w:val="28"/>
        </w:rPr>
      </w:pPr>
    </w:p>
    <w:p w14:paraId="00CD94BF" w14:textId="77777777" w:rsidR="000F4D88" w:rsidRDefault="000F4D88" w:rsidP="00F14CED">
      <w:pPr>
        <w:jc w:val="center"/>
        <w:rPr>
          <w:rFonts w:cstheme="minorHAnsi"/>
          <w:b/>
          <w:bCs/>
          <w:sz w:val="28"/>
          <w:szCs w:val="28"/>
        </w:rPr>
      </w:pPr>
    </w:p>
    <w:p w14:paraId="271578FD" w14:textId="69D0016E" w:rsidR="003D76CD" w:rsidRPr="00F14CED" w:rsidRDefault="003D76CD" w:rsidP="00F14CED">
      <w:pPr>
        <w:jc w:val="center"/>
        <w:rPr>
          <w:rFonts w:cstheme="minorHAnsi"/>
          <w:b/>
          <w:bCs/>
          <w:sz w:val="28"/>
          <w:szCs w:val="28"/>
        </w:rPr>
      </w:pPr>
      <w:r w:rsidRPr="00F14CED">
        <w:rPr>
          <w:rFonts w:cstheme="minorHAnsi"/>
          <w:b/>
          <w:bCs/>
          <w:sz w:val="28"/>
          <w:szCs w:val="28"/>
        </w:rPr>
        <w:t>FOR IMMEDIATE RELEASE</w:t>
      </w:r>
    </w:p>
    <w:p w14:paraId="6CC476D4" w14:textId="77777777" w:rsidR="008875C6" w:rsidRDefault="008875C6" w:rsidP="00796EF5">
      <w:pPr>
        <w:rPr>
          <w:rFonts w:cstheme="minorHAnsi"/>
        </w:rPr>
      </w:pPr>
    </w:p>
    <w:p w14:paraId="36D85FE0" w14:textId="7441138A" w:rsidR="00796EF5" w:rsidRPr="008875C6" w:rsidRDefault="008875C6" w:rsidP="008875C6">
      <w:pPr>
        <w:jc w:val="center"/>
        <w:rPr>
          <w:rFonts w:cstheme="minorHAnsi"/>
          <w:b/>
          <w:bCs/>
          <w:sz w:val="28"/>
          <w:szCs w:val="28"/>
        </w:rPr>
      </w:pPr>
      <w:r w:rsidRPr="008875C6">
        <w:rPr>
          <w:rFonts w:cstheme="minorHAnsi"/>
          <w:b/>
          <w:bCs/>
          <w:sz w:val="28"/>
          <w:szCs w:val="28"/>
        </w:rPr>
        <w:t>MAKINEX RENEWABLES LAUNCHES THE DEPLOYABLE SOLAR ARRAY</w:t>
      </w:r>
      <w:r w:rsidR="002D78A0">
        <w:rPr>
          <w:rFonts w:cstheme="minorHAnsi"/>
          <w:b/>
          <w:bCs/>
          <w:sz w:val="28"/>
          <w:szCs w:val="28"/>
        </w:rPr>
        <w:t xml:space="preserve"> RANGE</w:t>
      </w:r>
      <w:r w:rsidRPr="008875C6">
        <w:rPr>
          <w:rFonts w:cstheme="minorHAnsi"/>
          <w:b/>
          <w:bCs/>
          <w:sz w:val="28"/>
          <w:szCs w:val="28"/>
        </w:rPr>
        <w:t>: A 3-IN-1 MODULAR SOLAR SOLUTION</w:t>
      </w:r>
      <w:r w:rsidR="00937ABC">
        <w:rPr>
          <w:rFonts w:cstheme="minorHAnsi"/>
          <w:b/>
          <w:bCs/>
          <w:sz w:val="28"/>
          <w:szCs w:val="28"/>
        </w:rPr>
        <w:t xml:space="preserve"> </w:t>
      </w:r>
      <w:r w:rsidR="00937ABC" w:rsidRPr="00937ABC">
        <w:rPr>
          <w:rFonts w:cstheme="minorHAnsi"/>
          <w:b/>
          <w:bCs/>
          <w:sz w:val="28"/>
          <w:szCs w:val="28"/>
        </w:rPr>
        <w:t>WITH POWERFUL CLOUD-BASED MONITORING</w:t>
      </w:r>
    </w:p>
    <w:p w14:paraId="27F4F5A0" w14:textId="77777777" w:rsidR="008875C6" w:rsidRPr="00796EF5" w:rsidRDefault="008875C6" w:rsidP="00796EF5">
      <w:pPr>
        <w:rPr>
          <w:rFonts w:cstheme="minorHAnsi"/>
        </w:rPr>
      </w:pPr>
    </w:p>
    <w:p w14:paraId="25E2E97F" w14:textId="729F15F3" w:rsidR="00796EF5" w:rsidRDefault="00796EF5" w:rsidP="00796EF5">
      <w:pPr>
        <w:rPr>
          <w:rFonts w:cstheme="minorHAnsi"/>
        </w:rPr>
      </w:pPr>
      <w:r w:rsidRPr="00796EF5">
        <w:rPr>
          <w:rFonts w:cstheme="minorHAnsi"/>
        </w:rPr>
        <w:t xml:space="preserve">[Sydney, </w:t>
      </w:r>
      <w:r w:rsidR="00C05BD9">
        <w:rPr>
          <w:rFonts w:cstheme="minorHAnsi"/>
        </w:rPr>
        <w:t>24</w:t>
      </w:r>
      <w:r w:rsidRPr="00796EF5">
        <w:rPr>
          <w:rFonts w:cstheme="minorHAnsi"/>
        </w:rPr>
        <w:t xml:space="preserve">/10/24] – Makinex Renewables is proud to introduce </w:t>
      </w:r>
      <w:r w:rsidR="002D78A0">
        <w:rPr>
          <w:rFonts w:cstheme="minorHAnsi"/>
        </w:rPr>
        <w:t>its new</w:t>
      </w:r>
      <w:r w:rsidRPr="00796EF5">
        <w:rPr>
          <w:rFonts w:cstheme="minorHAnsi"/>
        </w:rPr>
        <w:t xml:space="preserve"> Deployable Solar Array</w:t>
      </w:r>
      <w:r w:rsidR="002D78A0">
        <w:rPr>
          <w:rFonts w:cstheme="minorHAnsi"/>
        </w:rPr>
        <w:t xml:space="preserve"> range</w:t>
      </w:r>
      <w:r w:rsidRPr="00796EF5">
        <w:rPr>
          <w:rFonts w:cstheme="minorHAnsi"/>
        </w:rPr>
        <w:t>, a versatile 3-in-1 modular 5kW Photovoltaic (PV) system designed for rapid deployment</w:t>
      </w:r>
      <w:r w:rsidR="00F93F60">
        <w:rPr>
          <w:rFonts w:cstheme="minorHAnsi"/>
        </w:rPr>
        <w:t xml:space="preserve"> </w:t>
      </w:r>
      <w:r w:rsidR="00F93F60" w:rsidRPr="00F93F60">
        <w:rPr>
          <w:rFonts w:cstheme="minorHAnsi"/>
        </w:rPr>
        <w:t>and effortless integration</w:t>
      </w:r>
      <w:r w:rsidRPr="00796EF5">
        <w:rPr>
          <w:rFonts w:cstheme="minorHAnsi"/>
        </w:rPr>
        <w:t>. This innovative solution can be configured for installation atop shipping containers, on the ground, or integrated into shelter structures, significantly enhancing on-site solar production and energy efficiency.</w:t>
      </w:r>
    </w:p>
    <w:p w14:paraId="77957F07" w14:textId="77777777" w:rsidR="00F93F60" w:rsidRPr="00796EF5" w:rsidRDefault="00F93F60" w:rsidP="00796EF5">
      <w:pPr>
        <w:rPr>
          <w:rFonts w:cstheme="minorHAnsi"/>
        </w:rPr>
      </w:pPr>
    </w:p>
    <w:p w14:paraId="0D246DCE" w14:textId="09FE7AD3" w:rsidR="00796EF5" w:rsidRDefault="00796EF5" w:rsidP="00796EF5">
      <w:pPr>
        <w:rPr>
          <w:rFonts w:cstheme="minorHAnsi"/>
        </w:rPr>
      </w:pPr>
      <w:r w:rsidRPr="00796EF5">
        <w:rPr>
          <w:rFonts w:cstheme="minorHAnsi"/>
        </w:rPr>
        <w:t>The Deployable Solar Array is engineered to adapt to a wide range of environments. Whether mounted on container roofs, arranged as ground arrays, or built into shelter setups like parking covers or team lunch areas, it optimi</w:t>
      </w:r>
      <w:r w:rsidR="00F93F60">
        <w:rPr>
          <w:rFonts w:cstheme="minorHAnsi"/>
        </w:rPr>
        <w:t>s</w:t>
      </w:r>
      <w:r w:rsidRPr="00796EF5">
        <w:rPr>
          <w:rFonts w:cstheme="minorHAnsi"/>
        </w:rPr>
        <w:t>es solar energy generation with minimal setup time. Its modular nature allows for easy expansion, enabling multiple arrays to connect seamlessly into existing AC bus setups using a simple single-cable connection.</w:t>
      </w:r>
    </w:p>
    <w:p w14:paraId="4355B34A" w14:textId="77777777" w:rsidR="00FE1F62" w:rsidRDefault="00FE1F62" w:rsidP="00796EF5">
      <w:pPr>
        <w:rPr>
          <w:rFonts w:cstheme="minorHAnsi"/>
        </w:rPr>
      </w:pPr>
    </w:p>
    <w:p w14:paraId="30D446EA" w14:textId="3EE04976" w:rsidR="00FE1F62" w:rsidRDefault="00FE1F62" w:rsidP="00796EF5">
      <w:pPr>
        <w:rPr>
          <w:rFonts w:cstheme="minorHAnsi"/>
        </w:rPr>
      </w:pPr>
      <w:r w:rsidRPr="00FE1F62">
        <w:rPr>
          <w:rFonts w:cstheme="minorHAnsi"/>
        </w:rPr>
        <w:t xml:space="preserve">A key feature of the Deployable Solar Array is its </w:t>
      </w:r>
      <w:r w:rsidR="00C92C0C">
        <w:rPr>
          <w:rFonts w:cstheme="minorHAnsi"/>
        </w:rPr>
        <w:t>reporting platform</w:t>
      </w:r>
      <w:r w:rsidR="009157DD">
        <w:rPr>
          <w:rFonts w:cstheme="minorHAnsi"/>
        </w:rPr>
        <w:t>,</w:t>
      </w:r>
      <w:r w:rsidRPr="00FE1F62">
        <w:rPr>
          <w:rFonts w:cstheme="minorHAnsi"/>
        </w:rPr>
        <w:t xml:space="preserve"> a unified cloud-based system</w:t>
      </w:r>
      <w:r w:rsidR="009157DD">
        <w:rPr>
          <w:rFonts w:cstheme="minorHAnsi"/>
        </w:rPr>
        <w:t>,</w:t>
      </w:r>
      <w:r w:rsidRPr="00FE1F62">
        <w:rPr>
          <w:rFonts w:cstheme="minorHAnsi"/>
        </w:rPr>
        <w:t xml:space="preserve"> that synchroni</w:t>
      </w:r>
      <w:r>
        <w:rPr>
          <w:rFonts w:cstheme="minorHAnsi"/>
        </w:rPr>
        <w:t>s</w:t>
      </w:r>
      <w:r w:rsidRPr="00FE1F62">
        <w:rPr>
          <w:rFonts w:cstheme="minorHAnsi"/>
        </w:rPr>
        <w:t xml:space="preserve">es real-time solar production, energy consumption, and battery levels across all Makinex Renewables </w:t>
      </w:r>
      <w:r>
        <w:rPr>
          <w:rFonts w:cstheme="minorHAnsi"/>
        </w:rPr>
        <w:t xml:space="preserve">integrated </w:t>
      </w:r>
      <w:r w:rsidRPr="00FE1F62">
        <w:rPr>
          <w:rFonts w:cstheme="minorHAnsi"/>
        </w:rPr>
        <w:t xml:space="preserve">products. </w:t>
      </w:r>
      <w:r w:rsidR="00C92C0C">
        <w:rPr>
          <w:rFonts w:cstheme="minorHAnsi"/>
        </w:rPr>
        <w:t>This reporting platform</w:t>
      </w:r>
      <w:r w:rsidRPr="00FE1F62">
        <w:rPr>
          <w:rFonts w:cstheme="minorHAnsi"/>
        </w:rPr>
        <w:t xml:space="preserve"> is an ideal tool for businesses aiming to streamline energy management and meet new mandatory carbon reporting legislation with ease.</w:t>
      </w:r>
    </w:p>
    <w:p w14:paraId="4FB85AD2" w14:textId="77777777" w:rsidR="00F93F60" w:rsidRPr="00796EF5" w:rsidRDefault="00F93F60" w:rsidP="00796EF5">
      <w:pPr>
        <w:rPr>
          <w:rFonts w:cstheme="minorHAnsi"/>
        </w:rPr>
      </w:pPr>
    </w:p>
    <w:p w14:paraId="499521F2" w14:textId="0C732854" w:rsidR="00796EF5" w:rsidRDefault="00796EF5" w:rsidP="00796EF5">
      <w:pPr>
        <w:rPr>
          <w:rFonts w:cstheme="minorHAnsi"/>
        </w:rPr>
      </w:pPr>
      <w:r w:rsidRPr="00796EF5">
        <w:rPr>
          <w:rFonts w:cstheme="minorHAnsi"/>
        </w:rPr>
        <w:t xml:space="preserve">“We’re thrilled to launch the Deployable Solar Array, a true game-changer for </w:t>
      </w:r>
      <w:r w:rsidR="00F93F60">
        <w:rPr>
          <w:rFonts w:cstheme="minorHAnsi"/>
        </w:rPr>
        <w:t>sites</w:t>
      </w:r>
      <w:r w:rsidRPr="00796EF5">
        <w:rPr>
          <w:rFonts w:cstheme="minorHAnsi"/>
        </w:rPr>
        <w:t xml:space="preserve"> that require rapid, reliable on-site energy,” said Rory Kennard, CEO of Makinex. “This product is all about flexibility. Whether you need to boost solar production from the roof of a container or set up a ground-based array, the Deployable Solar Array is designed to deliver power efficiently and effortlessly.</w:t>
      </w:r>
      <w:r w:rsidR="00483888">
        <w:rPr>
          <w:rFonts w:cstheme="minorHAnsi"/>
        </w:rPr>
        <w:t xml:space="preserve"> </w:t>
      </w:r>
      <w:r w:rsidR="00483888" w:rsidRPr="00483888">
        <w:rPr>
          <w:rFonts w:cstheme="minorHAnsi"/>
        </w:rPr>
        <w:t xml:space="preserve">With the added functionality of our </w:t>
      </w:r>
      <w:r w:rsidR="00C92C0C">
        <w:rPr>
          <w:rFonts w:cstheme="minorHAnsi"/>
        </w:rPr>
        <w:t>reporting platform</w:t>
      </w:r>
      <w:r w:rsidR="00483888" w:rsidRPr="00483888">
        <w:rPr>
          <w:rFonts w:cstheme="minorHAnsi"/>
        </w:rPr>
        <w:t>, users can now monitor and manage energy usage in real-time, which is a perfect solution for businesses needing to comply with evolving carbon reporting regulations.”</w:t>
      </w:r>
    </w:p>
    <w:p w14:paraId="3A987DF3" w14:textId="77777777" w:rsidR="009D5E1D" w:rsidRPr="00796EF5" w:rsidRDefault="009D5E1D" w:rsidP="00796EF5">
      <w:pPr>
        <w:rPr>
          <w:rFonts w:cstheme="minorHAnsi"/>
        </w:rPr>
      </w:pPr>
    </w:p>
    <w:p w14:paraId="79441DE6" w14:textId="77777777" w:rsidR="00796EF5" w:rsidRPr="00796EF5" w:rsidRDefault="00796EF5" w:rsidP="00796EF5">
      <w:pPr>
        <w:rPr>
          <w:rFonts w:cstheme="minorHAnsi"/>
        </w:rPr>
      </w:pPr>
      <w:r w:rsidRPr="00796EF5">
        <w:rPr>
          <w:rFonts w:cstheme="minorHAnsi"/>
        </w:rPr>
        <w:t>Key features of the Makinex Deployable Solar Array include:</w:t>
      </w:r>
    </w:p>
    <w:p w14:paraId="453BEA5A" w14:textId="77777777" w:rsidR="00796EF5" w:rsidRDefault="00796EF5" w:rsidP="00796EF5">
      <w:pPr>
        <w:numPr>
          <w:ilvl w:val="0"/>
          <w:numId w:val="2"/>
        </w:numPr>
        <w:rPr>
          <w:rFonts w:cstheme="minorHAnsi"/>
        </w:rPr>
      </w:pPr>
      <w:r w:rsidRPr="00796EF5">
        <w:rPr>
          <w:rFonts w:cstheme="minorHAnsi"/>
          <w:b/>
          <w:bCs/>
        </w:rPr>
        <w:t>Modular 5kW Design:</w:t>
      </w:r>
      <w:r w:rsidRPr="00796EF5">
        <w:rPr>
          <w:rFonts w:cstheme="minorHAnsi"/>
        </w:rPr>
        <w:t xml:space="preserve"> Suitable for both large-scale and smaller operations, the system offers rapid deployment and seamless integration with existing infrastructure.</w:t>
      </w:r>
    </w:p>
    <w:p w14:paraId="2A124DDF" w14:textId="138098DF" w:rsidR="00C25A56" w:rsidRPr="00796EF5" w:rsidRDefault="00C92C0C" w:rsidP="00796EF5">
      <w:pPr>
        <w:numPr>
          <w:ilvl w:val="0"/>
          <w:numId w:val="2"/>
        </w:numPr>
        <w:rPr>
          <w:rFonts w:cstheme="minorHAnsi"/>
        </w:rPr>
      </w:pPr>
      <w:r w:rsidRPr="00C92C0C">
        <w:rPr>
          <w:rFonts w:cstheme="minorHAnsi"/>
          <w:b/>
          <w:bCs/>
        </w:rPr>
        <w:t>Reporting</w:t>
      </w:r>
      <w:r w:rsidR="00C25A56" w:rsidRPr="00C92C0C">
        <w:rPr>
          <w:rFonts w:cstheme="minorHAnsi"/>
          <w:b/>
          <w:bCs/>
        </w:rPr>
        <w:t xml:space="preserve"> Platform</w:t>
      </w:r>
      <w:r w:rsidR="00C25A56" w:rsidRPr="00C25A56">
        <w:rPr>
          <w:rFonts w:cstheme="minorHAnsi"/>
        </w:rPr>
        <w:t xml:space="preserve">: Unified real-time </w:t>
      </w:r>
      <w:r>
        <w:rPr>
          <w:rFonts w:cstheme="minorHAnsi"/>
        </w:rPr>
        <w:t>cloud-based</w:t>
      </w:r>
      <w:r w:rsidR="00C25A56">
        <w:rPr>
          <w:rFonts w:cstheme="minorHAnsi"/>
        </w:rPr>
        <w:t xml:space="preserve"> </w:t>
      </w:r>
      <w:r w:rsidR="00C25A56" w:rsidRPr="00C25A56">
        <w:rPr>
          <w:rFonts w:cstheme="minorHAnsi"/>
        </w:rPr>
        <w:t>monitoring of solar production, energy consumption, and battery levels providing comprehensive energy data and carbon reporting capabilities.</w:t>
      </w:r>
    </w:p>
    <w:p w14:paraId="269A6AD2" w14:textId="77777777" w:rsidR="00796EF5" w:rsidRPr="00796EF5" w:rsidRDefault="00796EF5" w:rsidP="00796EF5">
      <w:pPr>
        <w:numPr>
          <w:ilvl w:val="0"/>
          <w:numId w:val="2"/>
        </w:numPr>
        <w:rPr>
          <w:rFonts w:cstheme="minorHAnsi"/>
        </w:rPr>
      </w:pPr>
      <w:r w:rsidRPr="00796EF5">
        <w:rPr>
          <w:rFonts w:cstheme="minorHAnsi"/>
          <w:b/>
          <w:bCs/>
        </w:rPr>
        <w:t>Multiple Configuration Options:</w:t>
      </w:r>
      <w:r w:rsidRPr="00796EF5">
        <w:rPr>
          <w:rFonts w:cstheme="minorHAnsi"/>
        </w:rPr>
        <w:t xml:space="preserve"> Install on container tops, the ground, or integrate with shelter structures, transforming underutilized spaces into solar power stations.</w:t>
      </w:r>
    </w:p>
    <w:p w14:paraId="0D00B1E4" w14:textId="77777777" w:rsidR="00796EF5" w:rsidRDefault="00796EF5" w:rsidP="00796EF5">
      <w:pPr>
        <w:numPr>
          <w:ilvl w:val="0"/>
          <w:numId w:val="2"/>
        </w:numPr>
        <w:rPr>
          <w:rFonts w:cstheme="minorHAnsi"/>
        </w:rPr>
      </w:pPr>
      <w:r w:rsidRPr="00796EF5">
        <w:rPr>
          <w:rFonts w:cstheme="minorHAnsi"/>
          <w:b/>
          <w:bCs/>
        </w:rPr>
        <w:t>Plug-and-Play Connectivity:</w:t>
      </w:r>
      <w:r w:rsidRPr="00796EF5">
        <w:rPr>
          <w:rFonts w:cstheme="minorHAnsi"/>
        </w:rPr>
        <w:t xml:space="preserve"> The system connects easily with any AC bus and Makinex products, with a single-cable setup and automatic electrical safety features.</w:t>
      </w:r>
    </w:p>
    <w:p w14:paraId="1EE2BE45" w14:textId="46777419" w:rsidR="00F475DB" w:rsidRDefault="00F475DB" w:rsidP="00F475DB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FADC769" w14:textId="77777777" w:rsidR="00F475DB" w:rsidRPr="00796EF5" w:rsidRDefault="00F475DB" w:rsidP="00F475DB">
      <w:pPr>
        <w:ind w:left="720"/>
        <w:rPr>
          <w:rFonts w:cstheme="minorHAnsi"/>
        </w:rPr>
      </w:pPr>
    </w:p>
    <w:p w14:paraId="6EB522C2" w14:textId="52DF499A" w:rsidR="00796EF5" w:rsidRPr="00796EF5" w:rsidRDefault="00796EF5" w:rsidP="00796EF5">
      <w:pPr>
        <w:numPr>
          <w:ilvl w:val="0"/>
          <w:numId w:val="2"/>
        </w:numPr>
        <w:rPr>
          <w:rFonts w:cstheme="minorHAnsi"/>
        </w:rPr>
      </w:pPr>
      <w:r w:rsidRPr="00796EF5">
        <w:rPr>
          <w:rFonts w:cstheme="minorHAnsi"/>
          <w:b/>
          <w:bCs/>
        </w:rPr>
        <w:t>Scalability and Safety</w:t>
      </w:r>
      <w:r w:rsidRPr="00796EF5">
        <w:rPr>
          <w:rFonts w:cstheme="minorHAnsi"/>
        </w:rPr>
        <w:t>: Designed for wind load categories A and B</w:t>
      </w:r>
      <w:r w:rsidR="008E5E17">
        <w:rPr>
          <w:rFonts w:cstheme="minorHAnsi"/>
        </w:rPr>
        <w:t xml:space="preserve"> (D categories during transportation)</w:t>
      </w:r>
      <w:r w:rsidRPr="00796EF5">
        <w:rPr>
          <w:rFonts w:cstheme="minorHAnsi"/>
        </w:rPr>
        <w:t>, the system includes engineering certification and documentation for full compliance.</w:t>
      </w:r>
    </w:p>
    <w:p w14:paraId="36036FC0" w14:textId="542F1BF8" w:rsidR="00796EF5" w:rsidRDefault="00796EF5" w:rsidP="00796EF5">
      <w:pPr>
        <w:numPr>
          <w:ilvl w:val="0"/>
          <w:numId w:val="2"/>
        </w:numPr>
        <w:rPr>
          <w:rFonts w:cstheme="minorHAnsi"/>
        </w:rPr>
      </w:pPr>
      <w:r w:rsidRPr="00796EF5">
        <w:rPr>
          <w:rFonts w:cstheme="minorHAnsi"/>
          <w:b/>
          <w:bCs/>
        </w:rPr>
        <w:t>Compatibility with BESS:</w:t>
      </w:r>
      <w:r w:rsidRPr="00796EF5">
        <w:rPr>
          <w:rFonts w:cstheme="minorHAnsi"/>
        </w:rPr>
        <w:t xml:space="preserve"> </w:t>
      </w:r>
      <w:r w:rsidR="002D78A0">
        <w:rPr>
          <w:rFonts w:cstheme="minorHAnsi"/>
        </w:rPr>
        <w:t>Seamlessly connects with</w:t>
      </w:r>
      <w:r w:rsidRPr="00796EF5">
        <w:rPr>
          <w:rFonts w:cstheme="minorHAnsi"/>
        </w:rPr>
        <w:t xml:space="preserve"> Battery Energy Storage Systems (BESS).</w:t>
      </w:r>
    </w:p>
    <w:p w14:paraId="21C7EF77" w14:textId="77777777" w:rsidR="009D5E1D" w:rsidRPr="00796EF5" w:rsidRDefault="009D5E1D" w:rsidP="009D5E1D">
      <w:pPr>
        <w:ind w:left="720"/>
        <w:rPr>
          <w:rFonts w:cstheme="minorHAnsi"/>
        </w:rPr>
      </w:pPr>
    </w:p>
    <w:p w14:paraId="3CE2FB95" w14:textId="01AA5183" w:rsidR="00796EF5" w:rsidRDefault="00796EF5" w:rsidP="00796EF5">
      <w:pPr>
        <w:rPr>
          <w:rFonts w:cstheme="minorHAnsi"/>
        </w:rPr>
      </w:pPr>
      <w:r w:rsidRPr="00796EF5">
        <w:rPr>
          <w:rFonts w:cstheme="minorHAnsi"/>
        </w:rPr>
        <w:t>The Container Top</w:t>
      </w:r>
      <w:r w:rsidR="008E5E17">
        <w:rPr>
          <w:rFonts w:cstheme="minorHAnsi"/>
        </w:rPr>
        <w:t xml:space="preserve"> (CTS)</w:t>
      </w:r>
      <w:r w:rsidRPr="00796EF5">
        <w:rPr>
          <w:rFonts w:cstheme="minorHAnsi"/>
        </w:rPr>
        <w:t xml:space="preserve"> </w:t>
      </w:r>
      <w:r w:rsidR="008E5E17">
        <w:rPr>
          <w:rFonts w:cstheme="minorHAnsi"/>
        </w:rPr>
        <w:t>c</w:t>
      </w:r>
      <w:r w:rsidRPr="00796EF5">
        <w:rPr>
          <w:rFonts w:cstheme="minorHAnsi"/>
        </w:rPr>
        <w:t>onfiguration</w:t>
      </w:r>
      <w:r w:rsidR="00106E09">
        <w:rPr>
          <w:rFonts w:cstheme="minorHAnsi"/>
        </w:rPr>
        <w:t xml:space="preserve"> </w:t>
      </w:r>
      <w:r w:rsidRPr="00796EF5">
        <w:rPr>
          <w:rFonts w:cstheme="minorHAnsi"/>
        </w:rPr>
        <w:t>allows businesses to maximi</w:t>
      </w:r>
      <w:r w:rsidR="00106E09">
        <w:rPr>
          <w:rFonts w:cstheme="minorHAnsi"/>
        </w:rPr>
        <w:t>s</w:t>
      </w:r>
      <w:r w:rsidRPr="00796EF5">
        <w:rPr>
          <w:rFonts w:cstheme="minorHAnsi"/>
        </w:rPr>
        <w:t>e unused roof space on 20ft and 40ft containers, offering a plug-and-play setup that can be installed in minutes using a forklift or crane. Engineered for durability and transportability, the system is ideal for industries with high energy demands and dynamic site setups.</w:t>
      </w:r>
    </w:p>
    <w:p w14:paraId="728641C6" w14:textId="77777777" w:rsidR="009D5E1D" w:rsidRPr="00796EF5" w:rsidRDefault="009D5E1D" w:rsidP="00796EF5">
      <w:pPr>
        <w:rPr>
          <w:rFonts w:cstheme="minorHAnsi"/>
        </w:rPr>
      </w:pPr>
    </w:p>
    <w:p w14:paraId="6ADA4D02" w14:textId="47B73CDE" w:rsidR="00796EF5" w:rsidRDefault="00796EF5" w:rsidP="00796EF5">
      <w:pPr>
        <w:rPr>
          <w:rFonts w:cstheme="minorHAnsi"/>
        </w:rPr>
      </w:pPr>
      <w:r w:rsidRPr="00796EF5">
        <w:rPr>
          <w:rFonts w:cstheme="minorHAnsi"/>
        </w:rPr>
        <w:t xml:space="preserve">The Ground and Shelter </w:t>
      </w:r>
      <w:r w:rsidR="00907F9A">
        <w:rPr>
          <w:rFonts w:cstheme="minorHAnsi"/>
        </w:rPr>
        <w:t>c</w:t>
      </w:r>
      <w:r w:rsidRPr="00796EF5">
        <w:rPr>
          <w:rFonts w:cstheme="minorHAnsi"/>
        </w:rPr>
        <w:t xml:space="preserve">onfiguration enables on-the-ground installations or integration into structures like temporary shelters, providing versatile solutions for industries looking to combine solar energy with functional site infrastructure. </w:t>
      </w:r>
    </w:p>
    <w:p w14:paraId="1D7B8A97" w14:textId="77777777" w:rsidR="00106E09" w:rsidRPr="00796EF5" w:rsidRDefault="00106E09" w:rsidP="00796EF5">
      <w:pPr>
        <w:rPr>
          <w:rFonts w:cstheme="minorHAnsi"/>
        </w:rPr>
      </w:pPr>
    </w:p>
    <w:p w14:paraId="53C92350" w14:textId="649F0863" w:rsidR="00796EF5" w:rsidRDefault="00796EF5" w:rsidP="00796EF5">
      <w:pPr>
        <w:rPr>
          <w:rFonts w:cstheme="minorHAnsi"/>
        </w:rPr>
      </w:pPr>
      <w:r w:rsidRPr="00796EF5">
        <w:rPr>
          <w:rFonts w:cstheme="minorHAnsi"/>
        </w:rPr>
        <w:t xml:space="preserve">This breakthrough in deployable solar technology will be showcased at the International Mining and Resources Conference (IMARC) in Sydney this October, where Makinex will </w:t>
      </w:r>
      <w:r w:rsidR="00907F9A">
        <w:rPr>
          <w:rFonts w:cstheme="minorHAnsi"/>
        </w:rPr>
        <w:t>showcase</w:t>
      </w:r>
      <w:r w:rsidRPr="00796EF5">
        <w:rPr>
          <w:rFonts w:cstheme="minorHAnsi"/>
        </w:rPr>
        <w:t xml:space="preserve"> the Shelter configuration.</w:t>
      </w:r>
    </w:p>
    <w:p w14:paraId="13418606" w14:textId="77777777" w:rsidR="00C70252" w:rsidRPr="00796EF5" w:rsidRDefault="00C70252" w:rsidP="00796EF5">
      <w:pPr>
        <w:rPr>
          <w:rFonts w:cstheme="minorHAnsi"/>
        </w:rPr>
      </w:pPr>
    </w:p>
    <w:p w14:paraId="665C88F4" w14:textId="77777777" w:rsidR="00796EF5" w:rsidRPr="00796EF5" w:rsidRDefault="00796EF5" w:rsidP="00796EF5">
      <w:pPr>
        <w:rPr>
          <w:rFonts w:cstheme="minorHAnsi"/>
        </w:rPr>
      </w:pPr>
      <w:r w:rsidRPr="00796EF5">
        <w:rPr>
          <w:rFonts w:cstheme="minorHAnsi"/>
        </w:rPr>
        <w:t>To learn more about the Makinex Deployable Solar Array and see it in action, visit us at IMARC 2024 from 29 to 31 October.</w:t>
      </w:r>
    </w:p>
    <w:p w14:paraId="436D1593" w14:textId="77777777" w:rsidR="008F4B4B" w:rsidRDefault="008F4B4B" w:rsidP="00315B6F">
      <w:pPr>
        <w:rPr>
          <w:rFonts w:cstheme="minorHAnsi"/>
        </w:rPr>
      </w:pPr>
    </w:p>
    <w:p w14:paraId="1042248B" w14:textId="5484489E" w:rsidR="000016E4" w:rsidRPr="000016E4" w:rsidRDefault="000016E4" w:rsidP="000016E4">
      <w:pPr>
        <w:rPr>
          <w:rFonts w:cstheme="minorHAnsi"/>
          <w:b/>
          <w:bCs/>
        </w:rPr>
      </w:pPr>
      <w:r w:rsidRPr="000016E4">
        <w:rPr>
          <w:rFonts w:cstheme="minorHAnsi"/>
          <w:b/>
          <w:bCs/>
        </w:rPr>
        <w:t>About Deployable Solar Array</w:t>
      </w:r>
    </w:p>
    <w:p w14:paraId="0EAB6AED" w14:textId="77777777" w:rsidR="002D78A0" w:rsidRPr="002D78A0" w:rsidRDefault="002D78A0" w:rsidP="002D78A0">
      <w:pPr>
        <w:rPr>
          <w:rFonts w:cstheme="minorHAnsi"/>
        </w:rPr>
      </w:pPr>
      <w:r w:rsidRPr="002D78A0">
        <w:rPr>
          <w:rFonts w:cstheme="minorHAnsi"/>
        </w:rPr>
        <w:t xml:space="preserve">Introducing the Makinex Renewables Deployable Solar Array: a versatile, modular 5kW Photovoltaic (PV) system designed for rapid deployment and effortless integration. Configure atop containers, on the ground, or as part of shelter structures to enhance on-site solar production. This scalable solution connects seamlessly with any existing AC bus setups and Makinex products, featuring a simple single-cable connection for quick setup and automatic disabling for electrical safety and preventing overcharging of connected BESS systems. Certified for wind loads categories A and B, the Deployable Solar Array is your go-to for efficient transport, multiple configurations, and dynamic energy management. Optimise your power needs with Makinex's innovative and flexible solar infrastructure. </w:t>
      </w:r>
    </w:p>
    <w:p w14:paraId="2950AF39" w14:textId="77777777" w:rsidR="006361ED" w:rsidRDefault="006361ED" w:rsidP="002D78A0">
      <w:pPr>
        <w:rPr>
          <w:rFonts w:cstheme="minorHAnsi"/>
          <w:b/>
          <w:bCs/>
        </w:rPr>
      </w:pPr>
    </w:p>
    <w:p w14:paraId="0F50879A" w14:textId="7DA023FC" w:rsidR="006858A1" w:rsidRPr="006B215B" w:rsidRDefault="006858A1" w:rsidP="006858A1">
      <w:pPr>
        <w:rPr>
          <w:rFonts w:cstheme="minorHAnsi"/>
          <w:b/>
          <w:bCs/>
        </w:rPr>
      </w:pPr>
      <w:r w:rsidRPr="006B215B">
        <w:rPr>
          <w:rFonts w:cstheme="minorHAnsi"/>
          <w:b/>
          <w:bCs/>
        </w:rPr>
        <w:t>About Makinex Renewables</w:t>
      </w:r>
    </w:p>
    <w:p w14:paraId="1F6ED040" w14:textId="77777777" w:rsidR="006858A1" w:rsidRPr="006858A1" w:rsidRDefault="006858A1" w:rsidP="006858A1">
      <w:pPr>
        <w:rPr>
          <w:rFonts w:cstheme="minorHAnsi"/>
        </w:rPr>
      </w:pPr>
      <w:r w:rsidRPr="006858A1">
        <w:rPr>
          <w:rFonts w:cstheme="minorHAnsi"/>
        </w:rPr>
        <w:t>Makinex Renewables is a leading provider of innovative and sustainable energy solutions. With a focus on solar energy technologies, Makinex Renewables is committed to driving positive change in the global energy landscape within the construction sector. The company's mission is too de-carbonise the construction industry through the development of solar, battery and hybrid power solutions.</w:t>
      </w:r>
    </w:p>
    <w:p w14:paraId="7937EEA7" w14:textId="77777777" w:rsidR="006858A1" w:rsidRPr="006858A1" w:rsidRDefault="006858A1" w:rsidP="006858A1">
      <w:pPr>
        <w:rPr>
          <w:rFonts w:cstheme="minorHAnsi"/>
        </w:rPr>
      </w:pPr>
    </w:p>
    <w:p w14:paraId="33EF0994" w14:textId="77777777" w:rsidR="006858A1" w:rsidRPr="006B215B" w:rsidRDefault="006858A1" w:rsidP="006858A1">
      <w:pPr>
        <w:rPr>
          <w:rFonts w:cstheme="minorHAnsi"/>
          <w:b/>
          <w:bCs/>
        </w:rPr>
      </w:pPr>
      <w:r w:rsidRPr="006B215B">
        <w:rPr>
          <w:rFonts w:cstheme="minorHAnsi"/>
          <w:b/>
          <w:bCs/>
        </w:rPr>
        <w:t>Media Contact</w:t>
      </w:r>
    </w:p>
    <w:p w14:paraId="744F4C87" w14:textId="77777777" w:rsidR="006858A1" w:rsidRPr="006858A1" w:rsidRDefault="006858A1" w:rsidP="006858A1">
      <w:pPr>
        <w:rPr>
          <w:rFonts w:cstheme="minorHAnsi"/>
        </w:rPr>
      </w:pPr>
      <w:r w:rsidRPr="006858A1">
        <w:rPr>
          <w:rFonts w:cstheme="minorHAnsi"/>
        </w:rPr>
        <w:t>Phillip Shumack</w:t>
      </w:r>
    </w:p>
    <w:p w14:paraId="2137C81D" w14:textId="77777777" w:rsidR="006858A1" w:rsidRPr="006858A1" w:rsidRDefault="006858A1" w:rsidP="006858A1">
      <w:pPr>
        <w:rPr>
          <w:rFonts w:cstheme="minorHAnsi"/>
        </w:rPr>
      </w:pPr>
      <w:r w:rsidRPr="006858A1">
        <w:rPr>
          <w:rFonts w:cstheme="minorHAnsi"/>
        </w:rPr>
        <w:t>Group Marketing Manager</w:t>
      </w:r>
    </w:p>
    <w:p w14:paraId="7404B7C1" w14:textId="77777777" w:rsidR="006858A1" w:rsidRPr="006858A1" w:rsidRDefault="006858A1" w:rsidP="006858A1">
      <w:pPr>
        <w:rPr>
          <w:rFonts w:cstheme="minorHAnsi"/>
        </w:rPr>
      </w:pPr>
      <w:r w:rsidRPr="006858A1">
        <w:rPr>
          <w:rFonts w:cstheme="minorHAnsi"/>
        </w:rPr>
        <w:t>+61405133609</w:t>
      </w:r>
    </w:p>
    <w:p w14:paraId="2E13C5A8" w14:textId="740A624B" w:rsidR="00AE752E" w:rsidRPr="00F14CED" w:rsidRDefault="006858A1" w:rsidP="006858A1">
      <w:pPr>
        <w:rPr>
          <w:rFonts w:cstheme="minorHAnsi"/>
        </w:rPr>
      </w:pPr>
      <w:r w:rsidRPr="006858A1">
        <w:rPr>
          <w:rFonts w:cstheme="minorHAnsi"/>
        </w:rPr>
        <w:t>p.shumack@makinex.com.au</w:t>
      </w:r>
    </w:p>
    <w:p w14:paraId="5CB10501" w14:textId="0E19D33B" w:rsidR="00AE752E" w:rsidRPr="00F14CED" w:rsidRDefault="00AE752E" w:rsidP="00AE752E">
      <w:pPr>
        <w:rPr>
          <w:rFonts w:cstheme="minorHAnsi"/>
        </w:rPr>
      </w:pPr>
    </w:p>
    <w:p w14:paraId="7F076716" w14:textId="1F83D163" w:rsidR="00AE752E" w:rsidRPr="00F14CED" w:rsidRDefault="00810D26" w:rsidP="00AE752E">
      <w:pPr>
        <w:rPr>
          <w:rFonts w:cstheme="minorHAnsi"/>
        </w:rPr>
      </w:pPr>
      <w:r>
        <w:rPr>
          <w:rFonts w:cstheme="minorHAnsi"/>
        </w:rPr>
        <w:t>END</w:t>
      </w:r>
    </w:p>
    <w:p w14:paraId="6A59EAE7" w14:textId="77777777" w:rsidR="00AE752E" w:rsidRPr="00F14CED" w:rsidRDefault="00AE752E" w:rsidP="00AE752E">
      <w:pPr>
        <w:rPr>
          <w:rFonts w:cstheme="minorHAnsi"/>
        </w:rPr>
      </w:pPr>
    </w:p>
    <w:sectPr w:rsidR="00AE752E" w:rsidRPr="00F14CED" w:rsidSect="00EE4F1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7A1F0" w14:textId="77777777" w:rsidR="00CA6DE6" w:rsidRDefault="00CA6DE6" w:rsidP="00311DB0">
      <w:r>
        <w:separator/>
      </w:r>
    </w:p>
  </w:endnote>
  <w:endnote w:type="continuationSeparator" w:id="0">
    <w:p w14:paraId="0177B5C5" w14:textId="77777777" w:rsidR="00CA6DE6" w:rsidRDefault="00CA6DE6" w:rsidP="003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12F38" w14:textId="6AD0D6D7" w:rsidR="00311DB0" w:rsidRDefault="009606B1" w:rsidP="00AE752E">
    <w:pPr>
      <w:pStyle w:val="Footer"/>
      <w:jc w:val="center"/>
    </w:pPr>
    <w:r w:rsidRPr="009606B1">
      <w:rPr>
        <w:noProof/>
      </w:rPr>
      <w:drawing>
        <wp:inline distT="0" distB="0" distL="0" distR="0" wp14:anchorId="68CEE8AB" wp14:editId="4DC39392">
          <wp:extent cx="6180455" cy="483792"/>
          <wp:effectExtent l="0" t="0" r="0" b="0"/>
          <wp:docPr id="1827922515" name="Picture 1827922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6488" cy="507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0FA10" w14:textId="3F58E594" w:rsidR="00EE4F1D" w:rsidRDefault="00EE4F1D">
    <w:pPr>
      <w:pStyle w:val="Footer"/>
    </w:pPr>
    <w:r w:rsidRPr="009606B1">
      <w:rPr>
        <w:noProof/>
      </w:rPr>
      <w:drawing>
        <wp:inline distT="0" distB="0" distL="0" distR="0" wp14:anchorId="506C4232" wp14:editId="40C6517F">
          <wp:extent cx="6120130" cy="478518"/>
          <wp:effectExtent l="0" t="0" r="0" b="0"/>
          <wp:docPr id="730447352" name="Picture 730447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78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7DA9C" w14:textId="77777777" w:rsidR="00CA6DE6" w:rsidRDefault="00CA6DE6" w:rsidP="00311DB0">
      <w:r>
        <w:separator/>
      </w:r>
    </w:p>
  </w:footnote>
  <w:footnote w:type="continuationSeparator" w:id="0">
    <w:p w14:paraId="29BBB99C" w14:textId="77777777" w:rsidR="00CA6DE6" w:rsidRDefault="00CA6DE6" w:rsidP="00311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A25F" w14:textId="5FC7B233" w:rsidR="00311DB0" w:rsidRDefault="00311DB0" w:rsidP="006A6C99">
    <w:pPr>
      <w:pStyle w:val="NormalWe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3AF0B" w14:textId="0848D987" w:rsidR="00EE4F1D" w:rsidRDefault="00EE4F1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CDD234" wp14:editId="312B43AF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1260000" cy="1260000"/>
          <wp:effectExtent l="0" t="0" r="0" b="0"/>
          <wp:wrapSquare wrapText="bothSides"/>
          <wp:docPr id="687056660" name="Picture 687056660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056660" name="Picture 687056660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50964"/>
    <w:multiLevelType w:val="hybridMultilevel"/>
    <w:tmpl w:val="C7906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5783E"/>
    <w:multiLevelType w:val="multilevel"/>
    <w:tmpl w:val="82A6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088931">
    <w:abstractNumId w:val="0"/>
  </w:num>
  <w:num w:numId="2" w16cid:durableId="109427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B0"/>
    <w:rsid w:val="000016E4"/>
    <w:rsid w:val="00001DDE"/>
    <w:rsid w:val="0001367E"/>
    <w:rsid w:val="000548DC"/>
    <w:rsid w:val="000640F5"/>
    <w:rsid w:val="00071E4C"/>
    <w:rsid w:val="00073431"/>
    <w:rsid w:val="00080998"/>
    <w:rsid w:val="000E77A1"/>
    <w:rsid w:val="000F4D88"/>
    <w:rsid w:val="00106E09"/>
    <w:rsid w:val="001108E4"/>
    <w:rsid w:val="00133A81"/>
    <w:rsid w:val="00174785"/>
    <w:rsid w:val="00184FF1"/>
    <w:rsid w:val="00187E50"/>
    <w:rsid w:val="001F3BC0"/>
    <w:rsid w:val="00232123"/>
    <w:rsid w:val="00280CE5"/>
    <w:rsid w:val="002D78A0"/>
    <w:rsid w:val="002F11B5"/>
    <w:rsid w:val="002F4489"/>
    <w:rsid w:val="002F706B"/>
    <w:rsid w:val="00311DB0"/>
    <w:rsid w:val="003145C1"/>
    <w:rsid w:val="00315B6F"/>
    <w:rsid w:val="003234C9"/>
    <w:rsid w:val="0033333E"/>
    <w:rsid w:val="003C0F4F"/>
    <w:rsid w:val="003D5402"/>
    <w:rsid w:val="003D76CD"/>
    <w:rsid w:val="003E5C25"/>
    <w:rsid w:val="00421B08"/>
    <w:rsid w:val="004479F0"/>
    <w:rsid w:val="00483888"/>
    <w:rsid w:val="0049145D"/>
    <w:rsid w:val="004F4D29"/>
    <w:rsid w:val="00527D8E"/>
    <w:rsid w:val="005540AF"/>
    <w:rsid w:val="00574636"/>
    <w:rsid w:val="005B2DED"/>
    <w:rsid w:val="005B54FE"/>
    <w:rsid w:val="005D4A99"/>
    <w:rsid w:val="006361ED"/>
    <w:rsid w:val="006741B6"/>
    <w:rsid w:val="006858A1"/>
    <w:rsid w:val="006A6C99"/>
    <w:rsid w:val="006A7187"/>
    <w:rsid w:val="006B215B"/>
    <w:rsid w:val="006C6D5F"/>
    <w:rsid w:val="00723EE5"/>
    <w:rsid w:val="00731E2B"/>
    <w:rsid w:val="00796EF5"/>
    <w:rsid w:val="007B731B"/>
    <w:rsid w:val="00810D26"/>
    <w:rsid w:val="00822535"/>
    <w:rsid w:val="008357EB"/>
    <w:rsid w:val="00844FA5"/>
    <w:rsid w:val="00855930"/>
    <w:rsid w:val="00876CB6"/>
    <w:rsid w:val="008875C6"/>
    <w:rsid w:val="00896A17"/>
    <w:rsid w:val="008B7223"/>
    <w:rsid w:val="008E5E17"/>
    <w:rsid w:val="008F4B4B"/>
    <w:rsid w:val="008F72D3"/>
    <w:rsid w:val="00907F9A"/>
    <w:rsid w:val="009157DD"/>
    <w:rsid w:val="009173A0"/>
    <w:rsid w:val="00937ABC"/>
    <w:rsid w:val="00937D47"/>
    <w:rsid w:val="009606B1"/>
    <w:rsid w:val="009A158A"/>
    <w:rsid w:val="009C152F"/>
    <w:rsid w:val="009C3FB0"/>
    <w:rsid w:val="009D5E1D"/>
    <w:rsid w:val="00A033E0"/>
    <w:rsid w:val="00A1535D"/>
    <w:rsid w:val="00A41358"/>
    <w:rsid w:val="00A72969"/>
    <w:rsid w:val="00A90CD0"/>
    <w:rsid w:val="00AA256B"/>
    <w:rsid w:val="00AB2677"/>
    <w:rsid w:val="00AC7BF0"/>
    <w:rsid w:val="00AE752E"/>
    <w:rsid w:val="00B2400E"/>
    <w:rsid w:val="00B240FB"/>
    <w:rsid w:val="00B55251"/>
    <w:rsid w:val="00BA0552"/>
    <w:rsid w:val="00BC5011"/>
    <w:rsid w:val="00C05BD9"/>
    <w:rsid w:val="00C0710F"/>
    <w:rsid w:val="00C25A56"/>
    <w:rsid w:val="00C26A1B"/>
    <w:rsid w:val="00C70252"/>
    <w:rsid w:val="00C92C0C"/>
    <w:rsid w:val="00CA0FD9"/>
    <w:rsid w:val="00CA49BE"/>
    <w:rsid w:val="00CA6DE6"/>
    <w:rsid w:val="00CF4A2C"/>
    <w:rsid w:val="00D44BC0"/>
    <w:rsid w:val="00D93D5C"/>
    <w:rsid w:val="00EA4D5A"/>
    <w:rsid w:val="00EB7AEC"/>
    <w:rsid w:val="00EC72FD"/>
    <w:rsid w:val="00EE4F1D"/>
    <w:rsid w:val="00EF2F62"/>
    <w:rsid w:val="00F14CED"/>
    <w:rsid w:val="00F239FF"/>
    <w:rsid w:val="00F475DB"/>
    <w:rsid w:val="00F93F60"/>
    <w:rsid w:val="00FB40BF"/>
    <w:rsid w:val="00FC2555"/>
    <w:rsid w:val="00FC6FA1"/>
    <w:rsid w:val="00FE1F62"/>
    <w:rsid w:val="00FF0ECC"/>
    <w:rsid w:val="05F4588E"/>
    <w:rsid w:val="0C43B3A8"/>
    <w:rsid w:val="117AD334"/>
    <w:rsid w:val="196CBCBC"/>
    <w:rsid w:val="1B088D1D"/>
    <w:rsid w:val="1F6C7462"/>
    <w:rsid w:val="4C4C8CF9"/>
    <w:rsid w:val="54F85FA6"/>
    <w:rsid w:val="726B854E"/>
    <w:rsid w:val="75A5E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748594"/>
  <w15:chartTrackingRefBased/>
  <w15:docId w15:val="{055FDAEC-2054-E34E-8377-D6961FAE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DB0"/>
  </w:style>
  <w:style w:type="paragraph" w:styleId="Footer">
    <w:name w:val="footer"/>
    <w:basedOn w:val="Normal"/>
    <w:link w:val="FooterChar"/>
    <w:uiPriority w:val="99"/>
    <w:unhideWhenUsed/>
    <w:rsid w:val="00311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DB0"/>
  </w:style>
  <w:style w:type="character" w:styleId="Hyperlink">
    <w:name w:val="Hyperlink"/>
    <w:basedOn w:val="DefaultParagraphFont"/>
    <w:uiPriority w:val="99"/>
    <w:unhideWhenUsed/>
    <w:rsid w:val="00F14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C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25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6C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9b47c-2ad3-4945-8393-0bd98f33b378">
      <Terms xmlns="http://schemas.microsoft.com/office/infopath/2007/PartnerControls"/>
    </lcf76f155ced4ddcb4097134ff3c332f>
    <TaxCatchAll xmlns="75fa793d-6b6f-4008-bb4e-d8969cff63cf" xsi:nil="true"/>
    <Project xmlns="0fe9b47c-2ad3-4945-8393-0bd98f33b378" xsi:nil="true"/>
    <_Flow_SignoffStatus xmlns="0fe9b47c-2ad3-4945-8393-0bd98f33b378" xsi:nil="true"/>
    <RELEASEDTOSUPPLIER_x003f_ xmlns="0fe9b47c-2ad3-4945-8393-0bd98f33b3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3823A9638BC4B8745580FC4D575D0" ma:contentTypeVersion="23" ma:contentTypeDescription="Create a new document." ma:contentTypeScope="" ma:versionID="95b61e9f6564ac48317a5eadb53cadbe">
  <xsd:schema xmlns:xsd="http://www.w3.org/2001/XMLSchema" xmlns:xs="http://www.w3.org/2001/XMLSchema" xmlns:p="http://schemas.microsoft.com/office/2006/metadata/properties" xmlns:ns2="0fe9b47c-2ad3-4945-8393-0bd98f33b378" xmlns:ns3="75fa793d-6b6f-4008-bb4e-d8969cff63cf" targetNamespace="http://schemas.microsoft.com/office/2006/metadata/properties" ma:root="true" ma:fieldsID="a0543633c7fc4b60d447bab388b98eb8" ns2:_="" ns3:_="">
    <xsd:import namespace="0fe9b47c-2ad3-4945-8393-0bd98f33b378"/>
    <xsd:import namespace="75fa793d-6b6f-4008-bb4e-d8969cff6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oject" minOccurs="0"/>
                <xsd:element ref="ns2:_Flow_SignoffStatus" minOccurs="0"/>
                <xsd:element ref="ns2:RELEASEDTOSUPPLIER_x003f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b47c-2ad3-4945-8393-0bd98f33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a525ea-10e9-4120-8bb5-627a223a9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ct" ma:index="24" nillable="true" ma:displayName="Project" ma:internalName="Project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RELEASEDTOSUPPLIER_x003f_" ma:index="26" nillable="true" ma:displayName="Released to Supplier" ma:format="Dropdown" ma:internalName="RELEASEDTOSUPPLIER_x003f_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793d-6b6f-4008-bb4e-d8969cff6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f8204a-4f03-4611-97c5-ba8365977c1d}" ma:internalName="TaxCatchAll" ma:showField="CatchAllData" ma:web="75fa793d-6b6f-4008-bb4e-d8969cff6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F2012-23AA-40D0-B97B-231453444E0B}">
  <ds:schemaRefs>
    <ds:schemaRef ds:uri="http://schemas.microsoft.com/office/2006/metadata/properties"/>
    <ds:schemaRef ds:uri="http://schemas.microsoft.com/office/infopath/2007/PartnerControls"/>
    <ds:schemaRef ds:uri="0fe9b47c-2ad3-4945-8393-0bd98f33b378"/>
    <ds:schemaRef ds:uri="75fa793d-6b6f-4008-bb4e-d8969cff63cf"/>
  </ds:schemaRefs>
</ds:datastoreItem>
</file>

<file path=customXml/itemProps2.xml><?xml version="1.0" encoding="utf-8"?>
<ds:datastoreItem xmlns:ds="http://schemas.openxmlformats.org/officeDocument/2006/customXml" ds:itemID="{2AFB463D-E23C-4EFF-9C42-42110E7FC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7A401-8786-4E05-9A62-F9EA8EDEE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9b47c-2ad3-4945-8393-0bd98f33b378"/>
    <ds:schemaRef ds:uri="75fa793d-6b6f-4008-bb4e-d8969cff6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6184A-EE16-4851-8923-2D7191C5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Cifuentes</dc:creator>
  <cp:keywords/>
  <dc:description/>
  <cp:lastModifiedBy>Phillip Shumack</cp:lastModifiedBy>
  <cp:revision>23</cp:revision>
  <dcterms:created xsi:type="dcterms:W3CDTF">2024-10-16T04:06:00Z</dcterms:created>
  <dcterms:modified xsi:type="dcterms:W3CDTF">2024-10-25T02:24:00Z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0x0101007EE3823A9638BC4B8745580FC4D575D0</vt:lpwstr>
  </property>
  <property fmtid="{D5CDD505-2E9C-101B-9397-08002B2CF9AE}" pid="3" name="MediaServiceImageTags">
    <vt:lpwstr/>
  </property>
</Properties>
</file>