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D7598" w14:textId="365EA5CF" w:rsidR="009C0A80" w:rsidRDefault="009C0A80" w:rsidP="009C0A80">
      <w:pPr>
        <w:jc w:val="center"/>
        <w:rPr>
          <w:rFonts w:ascii="Verdana" w:hAnsi="Verdana" w:cstheme="minorHAnsi"/>
          <w:b/>
          <w:color w:val="FF0000"/>
          <w:sz w:val="22"/>
          <w:szCs w:val="22"/>
          <w:u w:val="single"/>
        </w:rPr>
      </w:pPr>
      <w:r w:rsidRPr="00191C88">
        <w:rPr>
          <w:rFonts w:ascii="Times New Roman" w:eastAsia="Yu Gothic" w:hAnsi="Times New Roman" w:cs="Times New Roman"/>
          <w:noProof/>
          <w:sz w:val="22"/>
        </w:rPr>
        <w:drawing>
          <wp:anchor distT="0" distB="0" distL="114300" distR="114300" simplePos="0" relativeHeight="251659264" behindDoc="0" locked="0" layoutInCell="1" allowOverlap="1" wp14:anchorId="680BB630" wp14:editId="7610EAFB">
            <wp:simplePos x="0" y="0"/>
            <wp:positionH relativeFrom="column">
              <wp:posOffset>0</wp:posOffset>
            </wp:positionH>
            <wp:positionV relativeFrom="paragraph">
              <wp:posOffset>27940</wp:posOffset>
            </wp:positionV>
            <wp:extent cx="5479415" cy="718820"/>
            <wp:effectExtent l="0" t="0" r="6985" b="5080"/>
            <wp:wrapTopAndBottom/>
            <wp:docPr id="1" name="Picture 7" descr="cid:FA718EB4-C40B-45A5-90BB-B43C40FC2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FA718EB4-C40B-45A5-90BB-B43C40FC2EF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9415" cy="718820"/>
                    </a:xfrm>
                    <a:prstGeom prst="rect">
                      <a:avLst/>
                    </a:prstGeom>
                    <a:noFill/>
                  </pic:spPr>
                </pic:pic>
              </a:graphicData>
            </a:graphic>
            <wp14:sizeRelH relativeFrom="page">
              <wp14:pctWidth>0</wp14:pctWidth>
            </wp14:sizeRelH>
            <wp14:sizeRelV relativeFrom="page">
              <wp14:pctHeight>0</wp14:pctHeight>
            </wp14:sizeRelV>
          </wp:anchor>
        </w:drawing>
      </w:r>
    </w:p>
    <w:p w14:paraId="1620E0E0" w14:textId="05C190BF" w:rsidR="00D5401D" w:rsidRPr="0083001A" w:rsidRDefault="00E41436" w:rsidP="00D5401D">
      <w:pPr>
        <w:rPr>
          <w:rFonts w:ascii="Verdana" w:hAnsi="Verdana" w:cstheme="minorHAnsi"/>
          <w:bCs/>
          <w:i/>
          <w:iCs/>
          <w:sz w:val="22"/>
          <w:szCs w:val="22"/>
        </w:rPr>
      </w:pPr>
      <w:r>
        <w:rPr>
          <w:rFonts w:ascii="Verdana" w:hAnsi="Verdana" w:cstheme="minorHAnsi"/>
          <w:bCs/>
          <w:sz w:val="22"/>
          <w:szCs w:val="22"/>
        </w:rPr>
        <w:t>Wednesday</w:t>
      </w:r>
      <w:r w:rsidR="00446D0E">
        <w:rPr>
          <w:rFonts w:ascii="Verdana" w:hAnsi="Verdana" w:cstheme="minorHAnsi"/>
          <w:bCs/>
          <w:sz w:val="22"/>
          <w:szCs w:val="22"/>
        </w:rPr>
        <w:t xml:space="preserve"> 2</w:t>
      </w:r>
      <w:r>
        <w:rPr>
          <w:rFonts w:ascii="Verdana" w:hAnsi="Verdana" w:cstheme="minorHAnsi"/>
          <w:bCs/>
          <w:sz w:val="22"/>
          <w:szCs w:val="22"/>
        </w:rPr>
        <w:t>9</w:t>
      </w:r>
      <w:r w:rsidR="00DA5A6A">
        <w:rPr>
          <w:rFonts w:ascii="Verdana" w:hAnsi="Verdana" w:cstheme="minorHAnsi"/>
          <w:bCs/>
          <w:sz w:val="22"/>
          <w:szCs w:val="22"/>
        </w:rPr>
        <w:t xml:space="preserve"> </w:t>
      </w:r>
      <w:r w:rsidR="003D3BA6">
        <w:rPr>
          <w:rFonts w:ascii="Verdana" w:hAnsi="Verdana" w:cstheme="minorHAnsi"/>
          <w:bCs/>
          <w:sz w:val="22"/>
          <w:szCs w:val="22"/>
        </w:rPr>
        <w:t xml:space="preserve">May 2024 </w:t>
      </w:r>
    </w:p>
    <w:p w14:paraId="1AA54A8A" w14:textId="77777777" w:rsidR="00E71ACB" w:rsidRPr="00D5401D" w:rsidRDefault="00E71ACB" w:rsidP="00D5401D">
      <w:pPr>
        <w:rPr>
          <w:rFonts w:ascii="Verdana" w:hAnsi="Verdana" w:cstheme="minorHAnsi"/>
          <w:bCs/>
          <w:sz w:val="22"/>
          <w:szCs w:val="22"/>
        </w:rPr>
      </w:pPr>
    </w:p>
    <w:p w14:paraId="2D149AAB" w14:textId="7C642A2C" w:rsidR="0052076F" w:rsidRPr="00B9267C" w:rsidRDefault="00DA5A6A" w:rsidP="009C0A80">
      <w:pPr>
        <w:rPr>
          <w:rFonts w:ascii="Verdana" w:hAnsi="Verdana" w:cstheme="majorHAnsi"/>
          <w:sz w:val="22"/>
          <w:szCs w:val="22"/>
        </w:rPr>
      </w:pPr>
      <w:r>
        <w:rPr>
          <w:rFonts w:ascii="Verdana" w:hAnsi="Verdana" w:cstheme="minorHAnsi"/>
          <w:b/>
          <w:bCs/>
          <w:sz w:val="36"/>
          <w:szCs w:val="36"/>
        </w:rPr>
        <w:t xml:space="preserve">New </w:t>
      </w:r>
      <w:r w:rsidR="008A5405">
        <w:rPr>
          <w:rFonts w:ascii="Verdana" w:hAnsi="Verdana" w:cstheme="minorHAnsi"/>
          <w:b/>
          <w:bCs/>
          <w:sz w:val="36"/>
          <w:szCs w:val="36"/>
        </w:rPr>
        <w:t>d</w:t>
      </w:r>
      <w:r>
        <w:rPr>
          <w:rFonts w:ascii="Verdana" w:hAnsi="Verdana" w:cstheme="minorHAnsi"/>
          <w:b/>
          <w:bCs/>
          <w:sz w:val="36"/>
          <w:szCs w:val="36"/>
        </w:rPr>
        <w:t xml:space="preserve">irectors </w:t>
      </w:r>
      <w:r w:rsidR="003D3BA6">
        <w:rPr>
          <w:rFonts w:ascii="Verdana" w:hAnsi="Verdana" w:cstheme="minorHAnsi"/>
          <w:b/>
          <w:bCs/>
          <w:sz w:val="36"/>
          <w:szCs w:val="36"/>
        </w:rPr>
        <w:t>share vision for</w:t>
      </w:r>
      <w:r w:rsidR="006C1488">
        <w:rPr>
          <w:rFonts w:ascii="Verdana" w:hAnsi="Verdana" w:cstheme="minorHAnsi"/>
          <w:b/>
          <w:bCs/>
          <w:sz w:val="36"/>
          <w:szCs w:val="36"/>
        </w:rPr>
        <w:t xml:space="preserve"> Gold Industry Group</w:t>
      </w:r>
    </w:p>
    <w:p w14:paraId="2BFAF4C0" w14:textId="52295B83" w:rsidR="00B9267C" w:rsidRDefault="00B9267C" w:rsidP="009C0A80">
      <w:pPr>
        <w:rPr>
          <w:rFonts w:ascii="Verdana" w:hAnsi="Verdana" w:cstheme="majorHAnsi"/>
          <w:sz w:val="22"/>
          <w:szCs w:val="22"/>
        </w:rPr>
      </w:pPr>
    </w:p>
    <w:p w14:paraId="60611A84" w14:textId="5669F505"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 xml:space="preserve">The </w:t>
      </w:r>
      <w:r w:rsidR="00202D6F">
        <w:rPr>
          <w:rFonts w:ascii="Verdana" w:hAnsi="Verdana" w:cstheme="majorHAnsi"/>
          <w:sz w:val="20"/>
          <w:szCs w:val="20"/>
        </w:rPr>
        <w:t>three newest</w:t>
      </w:r>
      <w:r w:rsidRPr="00FC2B43">
        <w:rPr>
          <w:rFonts w:ascii="Verdana" w:hAnsi="Verdana" w:cstheme="majorHAnsi"/>
          <w:sz w:val="20"/>
          <w:szCs w:val="20"/>
        </w:rPr>
        <w:t xml:space="preserve"> members </w:t>
      </w:r>
      <w:r w:rsidR="00B3464A">
        <w:rPr>
          <w:rFonts w:ascii="Verdana" w:hAnsi="Verdana" w:cstheme="majorHAnsi"/>
          <w:sz w:val="20"/>
          <w:szCs w:val="20"/>
        </w:rPr>
        <w:t>of</w:t>
      </w:r>
      <w:r w:rsidRPr="00FC2B43">
        <w:rPr>
          <w:rFonts w:ascii="Verdana" w:hAnsi="Verdana" w:cstheme="majorHAnsi"/>
          <w:sz w:val="20"/>
          <w:szCs w:val="20"/>
        </w:rPr>
        <w:t xml:space="preserve"> </w:t>
      </w:r>
      <w:r w:rsidR="00202D6F">
        <w:rPr>
          <w:rFonts w:ascii="Verdana" w:hAnsi="Verdana" w:cstheme="majorHAnsi"/>
          <w:sz w:val="20"/>
          <w:szCs w:val="20"/>
        </w:rPr>
        <w:t>the Gold Industry Group’s (GIG)</w:t>
      </w:r>
      <w:r w:rsidRPr="00FC2B43">
        <w:rPr>
          <w:rFonts w:ascii="Verdana" w:hAnsi="Verdana" w:cstheme="majorHAnsi"/>
          <w:sz w:val="20"/>
          <w:szCs w:val="20"/>
        </w:rPr>
        <w:t xml:space="preserve"> Board of Directors</w:t>
      </w:r>
      <w:r w:rsidR="00202D6F">
        <w:rPr>
          <w:rFonts w:ascii="Verdana" w:hAnsi="Verdana" w:cstheme="majorHAnsi"/>
          <w:sz w:val="20"/>
          <w:szCs w:val="20"/>
        </w:rPr>
        <w:t xml:space="preserve"> have outlined their exciting vision for the Group as it </w:t>
      </w:r>
      <w:r w:rsidR="00B3464A">
        <w:rPr>
          <w:rFonts w:ascii="Verdana" w:hAnsi="Verdana" w:cstheme="majorHAnsi"/>
          <w:sz w:val="20"/>
          <w:szCs w:val="20"/>
        </w:rPr>
        <w:t xml:space="preserve">looks to expand </w:t>
      </w:r>
      <w:r w:rsidR="00B3464A" w:rsidRPr="00B3464A">
        <w:rPr>
          <w:rFonts w:ascii="Verdana" w:hAnsi="Verdana" w:cstheme="majorHAnsi"/>
          <w:sz w:val="20"/>
          <w:szCs w:val="20"/>
        </w:rPr>
        <w:t>upon its array of impactful programs and partnerships in 2024</w:t>
      </w:r>
      <w:r w:rsidR="00B3464A">
        <w:rPr>
          <w:rFonts w:ascii="Verdana" w:hAnsi="Verdana" w:cstheme="majorHAnsi"/>
          <w:sz w:val="20"/>
          <w:szCs w:val="20"/>
        </w:rPr>
        <w:t xml:space="preserve">. </w:t>
      </w:r>
    </w:p>
    <w:p w14:paraId="08431345" w14:textId="77777777" w:rsidR="00FC2B43" w:rsidRPr="00FC2B43" w:rsidRDefault="00FC2B43" w:rsidP="00FC2B43">
      <w:pPr>
        <w:rPr>
          <w:rFonts w:ascii="Verdana" w:hAnsi="Verdana" w:cstheme="majorHAnsi"/>
          <w:sz w:val="20"/>
          <w:szCs w:val="20"/>
        </w:rPr>
      </w:pPr>
    </w:p>
    <w:p w14:paraId="3853CC94" w14:textId="77777777" w:rsidR="00901C3F" w:rsidRDefault="00FC2B43" w:rsidP="00FC2B43">
      <w:pPr>
        <w:rPr>
          <w:rFonts w:ascii="Verdana" w:hAnsi="Verdana" w:cstheme="majorHAnsi"/>
          <w:sz w:val="20"/>
          <w:szCs w:val="20"/>
        </w:rPr>
      </w:pPr>
      <w:r w:rsidRPr="00FC2B43">
        <w:rPr>
          <w:rFonts w:ascii="Verdana" w:hAnsi="Verdana" w:cstheme="majorHAnsi"/>
          <w:sz w:val="20"/>
          <w:szCs w:val="20"/>
        </w:rPr>
        <w:t xml:space="preserve">Darren Stralow (CEO, </w:t>
      </w:r>
      <w:r w:rsidRPr="00F44ED4">
        <w:rPr>
          <w:rFonts w:ascii="Verdana" w:hAnsi="Verdana" w:cstheme="majorHAnsi"/>
          <w:i/>
          <w:iCs/>
          <w:sz w:val="20"/>
          <w:szCs w:val="20"/>
        </w:rPr>
        <w:t>Bellevue Gold</w:t>
      </w:r>
      <w:r w:rsidRPr="00FC2B43">
        <w:rPr>
          <w:rFonts w:ascii="Verdana" w:hAnsi="Verdana" w:cstheme="majorHAnsi"/>
          <w:sz w:val="20"/>
          <w:szCs w:val="20"/>
        </w:rPr>
        <w:t xml:space="preserve">), Julie Jones (General Counsel &amp; Joint Company Secretary, </w:t>
      </w:r>
      <w:r w:rsidRPr="00F44ED4">
        <w:rPr>
          <w:rFonts w:ascii="Verdana" w:hAnsi="Verdana" w:cstheme="majorHAnsi"/>
          <w:i/>
          <w:iCs/>
          <w:sz w:val="20"/>
          <w:szCs w:val="20"/>
        </w:rPr>
        <w:t>Gold Road Resources</w:t>
      </w:r>
      <w:r w:rsidRPr="00FC2B43">
        <w:rPr>
          <w:rFonts w:ascii="Verdana" w:hAnsi="Verdana" w:cstheme="majorHAnsi"/>
          <w:sz w:val="20"/>
          <w:szCs w:val="20"/>
        </w:rPr>
        <w:t xml:space="preserve">), and Wayne Bramwell (MD &amp; CEO, </w:t>
      </w:r>
      <w:proofErr w:type="spellStart"/>
      <w:r w:rsidRPr="00F44ED4">
        <w:rPr>
          <w:rFonts w:ascii="Verdana" w:hAnsi="Verdana" w:cstheme="majorHAnsi"/>
          <w:i/>
          <w:iCs/>
          <w:sz w:val="20"/>
          <w:szCs w:val="20"/>
        </w:rPr>
        <w:t>Westgold</w:t>
      </w:r>
      <w:proofErr w:type="spellEnd"/>
      <w:r w:rsidRPr="00F44ED4">
        <w:rPr>
          <w:rFonts w:ascii="Verdana" w:hAnsi="Verdana" w:cstheme="majorHAnsi"/>
          <w:i/>
          <w:iCs/>
          <w:sz w:val="20"/>
          <w:szCs w:val="20"/>
        </w:rPr>
        <w:t xml:space="preserve"> Resources</w:t>
      </w:r>
      <w:r w:rsidRPr="00FC2B43">
        <w:rPr>
          <w:rFonts w:ascii="Verdana" w:hAnsi="Verdana" w:cstheme="majorHAnsi"/>
          <w:sz w:val="20"/>
          <w:szCs w:val="20"/>
        </w:rPr>
        <w:t xml:space="preserve">) </w:t>
      </w:r>
      <w:r w:rsidR="002646FB">
        <w:rPr>
          <w:rFonts w:ascii="Verdana" w:hAnsi="Verdana" w:cstheme="majorHAnsi"/>
          <w:sz w:val="20"/>
          <w:szCs w:val="20"/>
        </w:rPr>
        <w:t>recently joined</w:t>
      </w:r>
      <w:r w:rsidRPr="00FC2B43">
        <w:rPr>
          <w:rFonts w:ascii="Verdana" w:hAnsi="Verdana" w:cstheme="majorHAnsi"/>
          <w:sz w:val="20"/>
          <w:szCs w:val="20"/>
        </w:rPr>
        <w:t xml:space="preserve"> the </w:t>
      </w:r>
      <w:r w:rsidR="002646FB">
        <w:rPr>
          <w:rFonts w:ascii="Verdana" w:hAnsi="Verdana" w:cstheme="majorHAnsi"/>
          <w:sz w:val="20"/>
          <w:szCs w:val="20"/>
        </w:rPr>
        <w:t xml:space="preserve">GIG </w:t>
      </w:r>
      <w:r w:rsidRPr="00FC2B43">
        <w:rPr>
          <w:rFonts w:ascii="Verdana" w:hAnsi="Verdana" w:cstheme="majorHAnsi"/>
          <w:sz w:val="20"/>
          <w:szCs w:val="20"/>
        </w:rPr>
        <w:t>Board</w:t>
      </w:r>
      <w:r w:rsidR="002646FB">
        <w:rPr>
          <w:rFonts w:ascii="Verdana" w:hAnsi="Verdana" w:cstheme="majorHAnsi"/>
          <w:sz w:val="20"/>
          <w:szCs w:val="20"/>
        </w:rPr>
        <w:t xml:space="preserve"> of Directors</w:t>
      </w:r>
      <w:r w:rsidR="00901C3F">
        <w:rPr>
          <w:rFonts w:ascii="Verdana" w:hAnsi="Verdana" w:cstheme="majorHAnsi"/>
          <w:sz w:val="20"/>
          <w:szCs w:val="20"/>
        </w:rPr>
        <w:t xml:space="preserve">. </w:t>
      </w:r>
    </w:p>
    <w:p w14:paraId="7160B03E" w14:textId="77777777" w:rsidR="00901C3F" w:rsidRDefault="00901C3F" w:rsidP="00FC2B43">
      <w:pPr>
        <w:rPr>
          <w:rFonts w:ascii="Verdana" w:hAnsi="Verdana" w:cstheme="majorHAnsi"/>
          <w:sz w:val="20"/>
          <w:szCs w:val="20"/>
        </w:rPr>
      </w:pPr>
    </w:p>
    <w:p w14:paraId="10470554" w14:textId="01DC0962" w:rsidR="00FC2B43" w:rsidRPr="00FC2B43" w:rsidRDefault="00901C3F" w:rsidP="00FC2B43">
      <w:pPr>
        <w:rPr>
          <w:rFonts w:ascii="Verdana" w:hAnsi="Verdana" w:cstheme="majorHAnsi"/>
          <w:sz w:val="20"/>
          <w:szCs w:val="20"/>
        </w:rPr>
      </w:pPr>
      <w:r>
        <w:rPr>
          <w:rFonts w:ascii="Verdana" w:hAnsi="Verdana" w:cstheme="majorHAnsi"/>
          <w:sz w:val="20"/>
          <w:szCs w:val="20"/>
        </w:rPr>
        <w:t>The Group is also excited to announce that</w:t>
      </w:r>
      <w:r w:rsidR="00FC2B43" w:rsidRPr="00FC2B43">
        <w:rPr>
          <w:rFonts w:ascii="Verdana" w:hAnsi="Verdana" w:cstheme="majorHAnsi"/>
          <w:sz w:val="20"/>
          <w:szCs w:val="20"/>
        </w:rPr>
        <w:t xml:space="preserve"> Mr. Bramwell </w:t>
      </w:r>
      <w:r>
        <w:rPr>
          <w:rFonts w:ascii="Verdana" w:hAnsi="Verdana" w:cstheme="majorHAnsi"/>
          <w:sz w:val="20"/>
          <w:szCs w:val="20"/>
        </w:rPr>
        <w:t xml:space="preserve">has </w:t>
      </w:r>
      <w:r w:rsidR="00FC2B43" w:rsidRPr="00FC2B43">
        <w:rPr>
          <w:rFonts w:ascii="Verdana" w:hAnsi="Verdana" w:cstheme="majorHAnsi"/>
          <w:sz w:val="20"/>
          <w:szCs w:val="20"/>
        </w:rPr>
        <w:t xml:space="preserve">also </w:t>
      </w:r>
      <w:r>
        <w:rPr>
          <w:rFonts w:ascii="Verdana" w:hAnsi="Verdana" w:cstheme="majorHAnsi"/>
          <w:sz w:val="20"/>
          <w:szCs w:val="20"/>
        </w:rPr>
        <w:t>stepped</w:t>
      </w:r>
      <w:r w:rsidR="00FC2B43" w:rsidRPr="00FC2B43">
        <w:rPr>
          <w:rFonts w:ascii="Verdana" w:hAnsi="Verdana" w:cstheme="majorHAnsi"/>
          <w:sz w:val="20"/>
          <w:szCs w:val="20"/>
        </w:rPr>
        <w:t xml:space="preserve"> into the role of Vice Chair.</w:t>
      </w:r>
    </w:p>
    <w:p w14:paraId="148840D9" w14:textId="77777777" w:rsidR="00FC2B43" w:rsidRPr="00FC2B43" w:rsidRDefault="00FC2B43" w:rsidP="00FC2B43">
      <w:pPr>
        <w:rPr>
          <w:rFonts w:ascii="Verdana" w:hAnsi="Verdana" w:cstheme="majorHAnsi"/>
          <w:sz w:val="20"/>
          <w:szCs w:val="20"/>
        </w:rPr>
      </w:pPr>
    </w:p>
    <w:p w14:paraId="7127E578" w14:textId="43835960" w:rsidR="00BA61D2" w:rsidRDefault="00FC2B43" w:rsidP="00FC2B43">
      <w:pPr>
        <w:rPr>
          <w:rFonts w:ascii="Verdana" w:hAnsi="Verdana" w:cstheme="majorHAnsi"/>
          <w:sz w:val="20"/>
          <w:szCs w:val="20"/>
        </w:rPr>
      </w:pPr>
      <w:r w:rsidRPr="00FC2B43">
        <w:rPr>
          <w:rFonts w:ascii="Verdana" w:hAnsi="Verdana" w:cstheme="majorHAnsi"/>
          <w:sz w:val="20"/>
          <w:szCs w:val="20"/>
        </w:rPr>
        <w:t>These appointments are expected to significantly enhance the Group's initiatives in education, sustainability, and community engagement</w:t>
      </w:r>
      <w:r w:rsidR="00BA61D2">
        <w:rPr>
          <w:rFonts w:ascii="Verdana" w:hAnsi="Verdana" w:cstheme="majorHAnsi"/>
          <w:sz w:val="20"/>
          <w:szCs w:val="20"/>
        </w:rPr>
        <w:t xml:space="preserve">, with each </w:t>
      </w:r>
      <w:r w:rsidR="00BA61D2" w:rsidRPr="00BA61D2">
        <w:rPr>
          <w:rFonts w:ascii="Verdana" w:hAnsi="Verdana" w:cstheme="majorHAnsi"/>
          <w:sz w:val="20"/>
          <w:szCs w:val="20"/>
        </w:rPr>
        <w:t xml:space="preserve">bringing a wealth of experience and fresh perspectives to propel </w:t>
      </w:r>
      <w:r w:rsidR="00BA61D2">
        <w:rPr>
          <w:rFonts w:ascii="Verdana" w:hAnsi="Verdana" w:cstheme="majorHAnsi"/>
          <w:sz w:val="20"/>
          <w:szCs w:val="20"/>
        </w:rPr>
        <w:t>GIG</w:t>
      </w:r>
      <w:r w:rsidR="00BA61D2" w:rsidRPr="00BA61D2">
        <w:rPr>
          <w:rFonts w:ascii="Verdana" w:hAnsi="Verdana" w:cstheme="majorHAnsi"/>
          <w:sz w:val="20"/>
          <w:szCs w:val="20"/>
        </w:rPr>
        <w:t xml:space="preserve"> forward.</w:t>
      </w:r>
      <w:r w:rsidRPr="00FC2B43">
        <w:rPr>
          <w:rFonts w:ascii="Verdana" w:hAnsi="Verdana" w:cstheme="majorHAnsi"/>
          <w:sz w:val="20"/>
          <w:szCs w:val="20"/>
        </w:rPr>
        <w:t xml:space="preserve"> </w:t>
      </w:r>
    </w:p>
    <w:p w14:paraId="35B663FF" w14:textId="77777777" w:rsidR="00BA61D2" w:rsidRDefault="00BA61D2" w:rsidP="00FC2B43">
      <w:pPr>
        <w:rPr>
          <w:rFonts w:ascii="Verdana" w:hAnsi="Verdana" w:cstheme="majorHAnsi"/>
          <w:sz w:val="20"/>
          <w:szCs w:val="20"/>
        </w:rPr>
      </w:pPr>
    </w:p>
    <w:p w14:paraId="4A2C8798" w14:textId="5F3B4569"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GIG Chair, Kelly Carter</w:t>
      </w:r>
      <w:r w:rsidR="007248AE">
        <w:rPr>
          <w:rFonts w:ascii="Verdana" w:hAnsi="Verdana" w:cstheme="majorHAnsi"/>
          <w:sz w:val="20"/>
          <w:szCs w:val="20"/>
        </w:rPr>
        <w:t xml:space="preserve"> (</w:t>
      </w:r>
      <w:r w:rsidR="004E7A82" w:rsidRPr="004E7A82">
        <w:rPr>
          <w:rFonts w:ascii="Verdana" w:hAnsi="Verdana" w:cstheme="majorHAnsi"/>
          <w:sz w:val="20"/>
          <w:szCs w:val="20"/>
        </w:rPr>
        <w:t>Executive V</w:t>
      </w:r>
      <w:r w:rsidR="004E7A82">
        <w:rPr>
          <w:rFonts w:ascii="Verdana" w:hAnsi="Verdana" w:cstheme="majorHAnsi"/>
          <w:sz w:val="20"/>
          <w:szCs w:val="20"/>
        </w:rPr>
        <w:t>ice President</w:t>
      </w:r>
      <w:r w:rsidR="004E7A82" w:rsidRPr="004E7A82">
        <w:rPr>
          <w:rFonts w:ascii="Verdana" w:hAnsi="Verdana" w:cstheme="majorHAnsi"/>
          <w:sz w:val="20"/>
          <w:szCs w:val="20"/>
        </w:rPr>
        <w:t xml:space="preserve"> &amp; Group Head of Legal &amp; Compliance</w:t>
      </w:r>
      <w:r w:rsidRPr="00FC2B43">
        <w:rPr>
          <w:rFonts w:ascii="Verdana" w:hAnsi="Verdana" w:cstheme="majorHAnsi"/>
          <w:sz w:val="20"/>
          <w:szCs w:val="20"/>
        </w:rPr>
        <w:t>,</w:t>
      </w:r>
      <w:r w:rsidR="004E7A82">
        <w:rPr>
          <w:rFonts w:ascii="Verdana" w:hAnsi="Verdana" w:cstheme="majorHAnsi"/>
          <w:sz w:val="20"/>
          <w:szCs w:val="20"/>
        </w:rPr>
        <w:t xml:space="preserve"> </w:t>
      </w:r>
      <w:r w:rsidR="004E7A82" w:rsidRPr="00F44ED4">
        <w:rPr>
          <w:rFonts w:ascii="Verdana" w:hAnsi="Verdana" w:cstheme="majorHAnsi"/>
          <w:i/>
          <w:iCs/>
          <w:sz w:val="20"/>
          <w:szCs w:val="20"/>
        </w:rPr>
        <w:t>Gold Fields)</w:t>
      </w:r>
      <w:r w:rsidRPr="00F44ED4">
        <w:rPr>
          <w:rFonts w:ascii="Verdana" w:hAnsi="Verdana" w:cstheme="majorHAnsi"/>
          <w:i/>
          <w:iCs/>
          <w:sz w:val="20"/>
          <w:szCs w:val="20"/>
        </w:rPr>
        <w:t xml:space="preserve"> </w:t>
      </w:r>
      <w:r w:rsidRPr="00FC2B43">
        <w:rPr>
          <w:rFonts w:ascii="Verdana" w:hAnsi="Verdana" w:cstheme="majorHAnsi"/>
          <w:sz w:val="20"/>
          <w:szCs w:val="20"/>
        </w:rPr>
        <w:t>highlighted the industry's current state of "unprecedented growth and opportunity" at the Group's Annual Sundowner.</w:t>
      </w:r>
    </w:p>
    <w:p w14:paraId="295AA5FE" w14:textId="77777777" w:rsidR="00FC2B43" w:rsidRPr="00FC2B43" w:rsidRDefault="00FC2B43" w:rsidP="00FC2B43">
      <w:pPr>
        <w:rPr>
          <w:rFonts w:ascii="Verdana" w:hAnsi="Verdana" w:cstheme="majorHAnsi"/>
          <w:sz w:val="20"/>
          <w:szCs w:val="20"/>
        </w:rPr>
      </w:pPr>
    </w:p>
    <w:p w14:paraId="159EB799" w14:textId="77777777"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“With economic conditions driving record gold prices and production volumes, the Australian gold sector has reclaimed its place in the national spotlight,” Ms. Carter said.  “It is up to us to harness this momentum wisely and to lay the foundations for sustained success. Through our continued collaboration, we can create lasting benefits not only for our industry, but for the environment, the economy, and the communities that host us.”</w:t>
      </w:r>
    </w:p>
    <w:p w14:paraId="3710AB0E" w14:textId="77777777" w:rsidR="00FC2B43" w:rsidRPr="00FC2B43" w:rsidRDefault="00FC2B43" w:rsidP="00FC2B43">
      <w:pPr>
        <w:rPr>
          <w:rFonts w:ascii="Verdana" w:hAnsi="Verdana" w:cstheme="majorHAnsi"/>
          <w:sz w:val="20"/>
          <w:szCs w:val="20"/>
        </w:rPr>
      </w:pPr>
    </w:p>
    <w:p w14:paraId="157F179F" w14:textId="0B218FAA"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The new Directors share a passion for collaboration and showcasing the positive impact of the gold industry. Mr. Stralow emphasi</w:t>
      </w:r>
      <w:r w:rsidR="000511A6">
        <w:rPr>
          <w:rFonts w:ascii="Verdana" w:hAnsi="Verdana" w:cstheme="majorHAnsi"/>
          <w:sz w:val="20"/>
          <w:szCs w:val="20"/>
        </w:rPr>
        <w:t>s</w:t>
      </w:r>
      <w:r w:rsidRPr="00FC2B43">
        <w:rPr>
          <w:rFonts w:ascii="Verdana" w:hAnsi="Verdana" w:cstheme="majorHAnsi"/>
          <w:sz w:val="20"/>
          <w:szCs w:val="20"/>
        </w:rPr>
        <w:t>ed the importance of the GIG in communicating the industry's value to stakeholders.</w:t>
      </w:r>
    </w:p>
    <w:p w14:paraId="47B9F8F1" w14:textId="77777777" w:rsidR="00FC2B43" w:rsidRPr="00FC2B43" w:rsidRDefault="00FC2B43" w:rsidP="00FC2B43">
      <w:pPr>
        <w:rPr>
          <w:rFonts w:ascii="Verdana" w:hAnsi="Verdana" w:cstheme="majorHAnsi"/>
          <w:sz w:val="20"/>
          <w:szCs w:val="20"/>
        </w:rPr>
      </w:pPr>
    </w:p>
    <w:p w14:paraId="449008A5" w14:textId="77777777"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"The Gold Industry Group is a terrific example of collaboration and cooperation of some great companies, and to be a part of the Group’s leadership moving forward is going to be ‘a great experience,’” Mr. Stralow said.</w:t>
      </w:r>
    </w:p>
    <w:p w14:paraId="64A88CA3" w14:textId="77777777" w:rsidR="00FC2B43" w:rsidRPr="00FC2B43" w:rsidRDefault="00FC2B43" w:rsidP="00FC2B43">
      <w:pPr>
        <w:rPr>
          <w:rFonts w:ascii="Verdana" w:hAnsi="Verdana" w:cstheme="majorHAnsi"/>
          <w:sz w:val="20"/>
          <w:szCs w:val="20"/>
        </w:rPr>
      </w:pPr>
    </w:p>
    <w:p w14:paraId="31283C3B" w14:textId="77777777"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“The gold industry needs to show all stakeholders, from the public to government officials, that gold is a great contributor of wealth, jobs, and benefits for all involved, and the Gold Industry Group is an ideal conduit for that,” he said. “The Gold Industry Group is uniquely placed to not only show that gold creates value that everyone can share with, but also to ensure that the gold mining industry has a seat at the table for key discussions that could affect everyone in the resources industry.”</w:t>
      </w:r>
    </w:p>
    <w:p w14:paraId="15402D17" w14:textId="77777777" w:rsidR="00FC2B43" w:rsidRPr="00FC2B43" w:rsidRDefault="00FC2B43" w:rsidP="00FC2B43">
      <w:pPr>
        <w:rPr>
          <w:rFonts w:ascii="Verdana" w:hAnsi="Verdana" w:cstheme="majorHAnsi"/>
          <w:sz w:val="20"/>
          <w:szCs w:val="20"/>
        </w:rPr>
      </w:pPr>
    </w:p>
    <w:p w14:paraId="5A0E7F35" w14:textId="77777777"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Mr. Bramwell, boasting nearly three decades of experience, joins the Board as Vice Chair with a focus on promoting the industry's economic value.</w:t>
      </w:r>
    </w:p>
    <w:p w14:paraId="7932F967" w14:textId="77777777" w:rsidR="00FC2B43" w:rsidRPr="00FC2B43" w:rsidRDefault="00FC2B43" w:rsidP="00FC2B43">
      <w:pPr>
        <w:rPr>
          <w:rFonts w:ascii="Verdana" w:hAnsi="Verdana" w:cstheme="majorHAnsi"/>
          <w:sz w:val="20"/>
          <w:szCs w:val="20"/>
        </w:rPr>
      </w:pPr>
    </w:p>
    <w:p w14:paraId="3396ECDD" w14:textId="77777777"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“I’m proud of the gold industry’s contribution to Australia and passionate about telling our industry’s story to the world,” Mr. Bramwell said.  “Unbeknownst to many, Australia’s gold industry generated $25.3B in revenue in FY23. The Gold Industry Group has a tremendous opportunity to build the profile of this cornerstone industry to the wider community.”</w:t>
      </w:r>
    </w:p>
    <w:p w14:paraId="4009AB48" w14:textId="77777777" w:rsidR="00FC2B43" w:rsidRPr="00FC2B43" w:rsidRDefault="00FC2B43" w:rsidP="00FC2B43">
      <w:pPr>
        <w:rPr>
          <w:rFonts w:ascii="Verdana" w:hAnsi="Verdana" w:cstheme="majorHAnsi"/>
          <w:sz w:val="20"/>
          <w:szCs w:val="20"/>
        </w:rPr>
      </w:pPr>
    </w:p>
    <w:p w14:paraId="4DFCD08F" w14:textId="0B294D2E"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 xml:space="preserve">“The gold industry is collegiate in nature. Collaboration is everything and the true power of the industry lies in using the collective strength of the many gold industry members and participants to grow our education, </w:t>
      </w:r>
      <w:r w:rsidR="00EA1F75" w:rsidRPr="00FC2B43">
        <w:rPr>
          <w:rFonts w:ascii="Verdana" w:hAnsi="Verdana" w:cstheme="majorHAnsi"/>
          <w:sz w:val="20"/>
          <w:szCs w:val="20"/>
        </w:rPr>
        <w:t>community,</w:t>
      </w:r>
      <w:r w:rsidRPr="00FC2B43">
        <w:rPr>
          <w:rFonts w:ascii="Verdana" w:hAnsi="Verdana" w:cstheme="majorHAnsi"/>
          <w:sz w:val="20"/>
          <w:szCs w:val="20"/>
        </w:rPr>
        <w:t xml:space="preserve"> and employment programs,” he said.</w:t>
      </w:r>
    </w:p>
    <w:p w14:paraId="76D9CAE6" w14:textId="77777777" w:rsidR="00FC2B43" w:rsidRPr="00FC2B43" w:rsidRDefault="00FC2B43" w:rsidP="00FC2B43">
      <w:pPr>
        <w:rPr>
          <w:rFonts w:ascii="Verdana" w:hAnsi="Verdana" w:cstheme="majorHAnsi"/>
          <w:sz w:val="20"/>
          <w:szCs w:val="20"/>
        </w:rPr>
      </w:pPr>
    </w:p>
    <w:p w14:paraId="75421F68" w14:textId="7DD2A10E"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Mr. Bramwell added his excitement to work with other Gold Industry Group members to raise awareness of the opportunities within the gold sector and to “create value for the people who work within it and the communities in which we operate.”</w:t>
      </w:r>
    </w:p>
    <w:p w14:paraId="04BBE0EE" w14:textId="77777777" w:rsidR="00FC2B43" w:rsidRPr="00FC2B43" w:rsidRDefault="00FC2B43" w:rsidP="00FC2B43">
      <w:pPr>
        <w:rPr>
          <w:rFonts w:ascii="Verdana" w:hAnsi="Verdana" w:cstheme="majorHAnsi"/>
          <w:sz w:val="20"/>
          <w:szCs w:val="20"/>
        </w:rPr>
      </w:pPr>
    </w:p>
    <w:p w14:paraId="36B0BF96" w14:textId="14798715"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 xml:space="preserve">The Group's commitment to </w:t>
      </w:r>
      <w:r w:rsidR="00EA1F75">
        <w:rPr>
          <w:rFonts w:ascii="Verdana" w:hAnsi="Verdana" w:cstheme="majorHAnsi"/>
          <w:sz w:val="20"/>
          <w:szCs w:val="20"/>
        </w:rPr>
        <w:t xml:space="preserve">the </w:t>
      </w:r>
      <w:r w:rsidRPr="00FC2B43">
        <w:rPr>
          <w:rFonts w:ascii="Verdana" w:hAnsi="Verdana" w:cstheme="majorHAnsi"/>
          <w:sz w:val="20"/>
          <w:szCs w:val="20"/>
        </w:rPr>
        <w:t>community is exemplified by its landmark partnership with Netball WA, West Coast Fever, and Shooting Stars. This partnership has fostered connections within the vast netball community while positively reshaping public perception of the gold industry.</w:t>
      </w:r>
    </w:p>
    <w:p w14:paraId="116355C0" w14:textId="77777777" w:rsidR="00FC2B43" w:rsidRPr="00FC2B43" w:rsidRDefault="00FC2B43" w:rsidP="00FC2B43">
      <w:pPr>
        <w:rPr>
          <w:rFonts w:ascii="Verdana" w:hAnsi="Verdana" w:cstheme="majorHAnsi"/>
          <w:sz w:val="20"/>
          <w:szCs w:val="20"/>
        </w:rPr>
      </w:pPr>
    </w:p>
    <w:p w14:paraId="2ADD71C1" w14:textId="77777777"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Julie Jones, a strong advocate for diversity and inclusion, expressed her enthusiasm about joining the Board.</w:t>
      </w:r>
    </w:p>
    <w:p w14:paraId="0C61CC23" w14:textId="77777777" w:rsidR="00FC2B43" w:rsidRPr="00FC2B43" w:rsidRDefault="00FC2B43" w:rsidP="00FC2B43">
      <w:pPr>
        <w:rPr>
          <w:rFonts w:ascii="Verdana" w:hAnsi="Verdana" w:cstheme="majorHAnsi"/>
          <w:sz w:val="20"/>
          <w:szCs w:val="20"/>
        </w:rPr>
      </w:pPr>
    </w:p>
    <w:p w14:paraId="1EE11815" w14:textId="77777777" w:rsidR="00FC2B43" w:rsidRPr="00FC2B43" w:rsidRDefault="00FC2B43" w:rsidP="00FC2B43">
      <w:pPr>
        <w:rPr>
          <w:rFonts w:ascii="Verdana" w:hAnsi="Verdana" w:cstheme="majorHAnsi"/>
          <w:sz w:val="20"/>
          <w:szCs w:val="20"/>
        </w:rPr>
      </w:pPr>
      <w:r w:rsidRPr="00FC2B43">
        <w:rPr>
          <w:rFonts w:ascii="Verdana" w:hAnsi="Verdana" w:cstheme="majorHAnsi"/>
          <w:sz w:val="20"/>
          <w:szCs w:val="20"/>
        </w:rPr>
        <w:t>“I am pleased to be able to enhance the visibility of career opportunities within the gold industry, particularly for women, and ensure that the education programs assist in developing knowledge and pathways for individuals to thrive in the sector,” Ms. Jones said.</w:t>
      </w:r>
    </w:p>
    <w:p w14:paraId="3C65AE67" w14:textId="77777777" w:rsidR="00FC2B43" w:rsidRPr="00FC2B43" w:rsidRDefault="00FC2B43" w:rsidP="00FC2B43">
      <w:pPr>
        <w:rPr>
          <w:rFonts w:ascii="Verdana" w:hAnsi="Verdana" w:cstheme="majorHAnsi"/>
          <w:sz w:val="20"/>
          <w:szCs w:val="20"/>
        </w:rPr>
      </w:pPr>
    </w:p>
    <w:p w14:paraId="4455A869" w14:textId="3083467C" w:rsidR="00FC2B43" w:rsidRDefault="00FC2B43" w:rsidP="00FC2B43">
      <w:pPr>
        <w:rPr>
          <w:rFonts w:ascii="Verdana" w:hAnsi="Verdana" w:cstheme="majorHAnsi"/>
          <w:sz w:val="20"/>
          <w:szCs w:val="20"/>
        </w:rPr>
      </w:pPr>
      <w:r w:rsidRPr="00FC2B43">
        <w:rPr>
          <w:rFonts w:ascii="Verdana" w:hAnsi="Verdana" w:cstheme="majorHAnsi"/>
          <w:sz w:val="20"/>
          <w:szCs w:val="20"/>
        </w:rPr>
        <w:t>“I look forward to contributing to fostering growth, sustainability, and inclusivity within the industry while making a tangible difference in people's lives. Through netball, we can provide greater access to sports programs for underprivileged communities and leverage the partnership to champion women’s participation in sport and the workforce,” she said.</w:t>
      </w:r>
    </w:p>
    <w:p w14:paraId="5BE17FCF" w14:textId="77777777" w:rsidR="004F516B" w:rsidRDefault="004F516B" w:rsidP="00FC2B43">
      <w:pPr>
        <w:rPr>
          <w:rFonts w:ascii="Verdana" w:hAnsi="Verdana" w:cstheme="majorHAnsi"/>
          <w:sz w:val="20"/>
          <w:szCs w:val="20"/>
        </w:rPr>
      </w:pPr>
    </w:p>
    <w:p w14:paraId="5D3887AF" w14:textId="58D7310B" w:rsidR="004F516B" w:rsidRPr="00FC2B43" w:rsidRDefault="004F516B" w:rsidP="00FC2B43">
      <w:pPr>
        <w:rPr>
          <w:rFonts w:ascii="Verdana" w:hAnsi="Verdana" w:cstheme="majorHAnsi"/>
          <w:sz w:val="20"/>
          <w:szCs w:val="20"/>
        </w:rPr>
      </w:pPr>
      <w:r w:rsidRPr="004F516B">
        <w:rPr>
          <w:rFonts w:ascii="Verdana" w:hAnsi="Verdana" w:cstheme="majorHAnsi"/>
          <w:sz w:val="20"/>
          <w:szCs w:val="20"/>
        </w:rPr>
        <w:t xml:space="preserve">2024 is shaping up to be another </w:t>
      </w:r>
      <w:r>
        <w:rPr>
          <w:rFonts w:ascii="Verdana" w:hAnsi="Verdana" w:cstheme="majorHAnsi"/>
          <w:sz w:val="20"/>
          <w:szCs w:val="20"/>
        </w:rPr>
        <w:t>significant</w:t>
      </w:r>
      <w:r w:rsidRPr="004F516B">
        <w:rPr>
          <w:rFonts w:ascii="Verdana" w:hAnsi="Verdana" w:cstheme="majorHAnsi"/>
          <w:sz w:val="20"/>
          <w:szCs w:val="20"/>
        </w:rPr>
        <w:t xml:space="preserve"> year </w:t>
      </w:r>
      <w:r>
        <w:rPr>
          <w:rFonts w:ascii="Verdana" w:hAnsi="Verdana" w:cstheme="majorHAnsi"/>
          <w:sz w:val="20"/>
          <w:szCs w:val="20"/>
        </w:rPr>
        <w:t xml:space="preserve">of growth </w:t>
      </w:r>
      <w:r w:rsidRPr="004F516B">
        <w:rPr>
          <w:rFonts w:ascii="Verdana" w:hAnsi="Verdana" w:cstheme="majorHAnsi"/>
          <w:sz w:val="20"/>
          <w:szCs w:val="20"/>
        </w:rPr>
        <w:t>for the GIG. The</w:t>
      </w:r>
      <w:r w:rsidR="00516C56">
        <w:rPr>
          <w:rFonts w:ascii="Verdana" w:hAnsi="Verdana" w:cstheme="majorHAnsi"/>
          <w:sz w:val="20"/>
          <w:szCs w:val="20"/>
        </w:rPr>
        <w:t xml:space="preserve"> Group’s</w:t>
      </w:r>
      <w:r w:rsidRPr="004F516B">
        <w:rPr>
          <w:rFonts w:ascii="Verdana" w:hAnsi="Verdana" w:cstheme="majorHAnsi"/>
          <w:sz w:val="20"/>
          <w:szCs w:val="20"/>
        </w:rPr>
        <w:t xml:space="preserve"> National Gold Education Program is poised to surpass its record of reaching 6,000 students in 2023. Additionally, Gold Jobs, the Group's employment platform, has seen a surge in users, with female users notably increasing by 26% in the past year.</w:t>
      </w:r>
    </w:p>
    <w:p w14:paraId="252A9418" w14:textId="77777777" w:rsidR="00FC2B43" w:rsidRPr="00FC2B43" w:rsidRDefault="00FC2B43" w:rsidP="00FC2B43">
      <w:pPr>
        <w:rPr>
          <w:rFonts w:ascii="Verdana" w:hAnsi="Verdana" w:cstheme="majorHAnsi"/>
          <w:sz w:val="20"/>
          <w:szCs w:val="20"/>
        </w:rPr>
      </w:pPr>
    </w:p>
    <w:p w14:paraId="3C30D6C0" w14:textId="4B6ECFEF" w:rsidR="00B15A6F" w:rsidRDefault="00FC2B43" w:rsidP="00FC2B43">
      <w:pPr>
        <w:rPr>
          <w:rFonts w:ascii="Verdana" w:hAnsi="Verdana" w:cstheme="majorHAnsi"/>
          <w:sz w:val="20"/>
          <w:szCs w:val="20"/>
        </w:rPr>
      </w:pPr>
      <w:r w:rsidRPr="00FC2B43">
        <w:rPr>
          <w:rFonts w:ascii="Verdana" w:hAnsi="Verdana" w:cstheme="majorHAnsi"/>
          <w:sz w:val="20"/>
          <w:szCs w:val="20"/>
        </w:rPr>
        <w:t>The</w:t>
      </w:r>
      <w:r w:rsidR="002620A2">
        <w:rPr>
          <w:rFonts w:ascii="Verdana" w:hAnsi="Verdana" w:cstheme="majorHAnsi"/>
          <w:sz w:val="20"/>
          <w:szCs w:val="20"/>
        </w:rPr>
        <w:t xml:space="preserve"> three </w:t>
      </w:r>
      <w:r w:rsidRPr="00FC2B43">
        <w:rPr>
          <w:rFonts w:ascii="Verdana" w:hAnsi="Verdana" w:cstheme="majorHAnsi"/>
          <w:sz w:val="20"/>
          <w:szCs w:val="20"/>
        </w:rPr>
        <w:t>ne</w:t>
      </w:r>
      <w:r w:rsidR="002620A2">
        <w:rPr>
          <w:rFonts w:ascii="Verdana" w:hAnsi="Verdana" w:cstheme="majorHAnsi"/>
          <w:sz w:val="20"/>
          <w:szCs w:val="20"/>
        </w:rPr>
        <w:t>w</w:t>
      </w:r>
      <w:r w:rsidRPr="00FC2B43">
        <w:rPr>
          <w:rFonts w:ascii="Verdana" w:hAnsi="Verdana" w:cstheme="majorHAnsi"/>
          <w:sz w:val="20"/>
          <w:szCs w:val="20"/>
        </w:rPr>
        <w:t xml:space="preserve"> Directors bring a wealth of experience and fresh perspectives to the Board, solidifying the GIG's leadership within the Australian gold industry. Together, they will continue to promote long-term initiatives that showcase the industry's value to the</w:t>
      </w:r>
      <w:r w:rsidR="00D4788E">
        <w:rPr>
          <w:rFonts w:ascii="Verdana" w:hAnsi="Verdana" w:cstheme="majorHAnsi"/>
          <w:sz w:val="20"/>
          <w:szCs w:val="20"/>
        </w:rPr>
        <w:t xml:space="preserve"> </w:t>
      </w:r>
      <w:r w:rsidR="00D4788E" w:rsidRPr="00D4788E">
        <w:rPr>
          <w:rFonts w:ascii="Verdana" w:hAnsi="Verdana" w:cstheme="majorHAnsi"/>
          <w:sz w:val="20"/>
          <w:szCs w:val="20"/>
        </w:rPr>
        <w:t>economy and community.</w:t>
      </w:r>
    </w:p>
    <w:p w14:paraId="27AF8831" w14:textId="77777777" w:rsidR="001A50F2" w:rsidRDefault="001A50F2" w:rsidP="00FC2B43">
      <w:pPr>
        <w:rPr>
          <w:rFonts w:ascii="Verdana" w:hAnsi="Verdana" w:cstheme="majorHAnsi"/>
          <w:sz w:val="20"/>
          <w:szCs w:val="20"/>
        </w:rPr>
      </w:pPr>
    </w:p>
    <w:p w14:paraId="07A6B69A" w14:textId="21906911" w:rsidR="001A50F2" w:rsidRPr="001A50F2" w:rsidRDefault="001A50F2" w:rsidP="001A50F2">
      <w:pPr>
        <w:rPr>
          <w:rFonts w:ascii="Verdana" w:hAnsi="Verdana" w:cstheme="majorHAnsi"/>
          <w:sz w:val="20"/>
          <w:szCs w:val="20"/>
        </w:rPr>
      </w:pPr>
      <w:r w:rsidRPr="001A50F2">
        <w:rPr>
          <w:rFonts w:ascii="Verdana" w:hAnsi="Verdana" w:cstheme="majorHAnsi"/>
          <w:sz w:val="20"/>
          <w:szCs w:val="20"/>
        </w:rPr>
        <w:t xml:space="preserve">Long-term Directors who </w:t>
      </w:r>
      <w:r w:rsidR="00CF246A">
        <w:rPr>
          <w:rFonts w:ascii="Verdana" w:hAnsi="Verdana" w:cstheme="majorHAnsi"/>
          <w:sz w:val="20"/>
          <w:szCs w:val="20"/>
        </w:rPr>
        <w:t xml:space="preserve">remain on the Board and </w:t>
      </w:r>
      <w:r w:rsidR="00D4788E">
        <w:rPr>
          <w:rFonts w:ascii="Verdana" w:hAnsi="Verdana" w:cstheme="majorHAnsi"/>
          <w:sz w:val="20"/>
          <w:szCs w:val="20"/>
        </w:rPr>
        <w:t>continue to contribute to</w:t>
      </w:r>
      <w:r w:rsidR="00924816">
        <w:rPr>
          <w:rFonts w:ascii="Verdana" w:hAnsi="Verdana" w:cstheme="majorHAnsi"/>
          <w:sz w:val="20"/>
          <w:szCs w:val="20"/>
        </w:rPr>
        <w:t xml:space="preserve"> its growth and success include</w:t>
      </w:r>
      <w:r w:rsidR="00C51018">
        <w:rPr>
          <w:rFonts w:ascii="Verdana" w:hAnsi="Verdana" w:cstheme="majorHAnsi"/>
          <w:sz w:val="20"/>
          <w:szCs w:val="20"/>
        </w:rPr>
        <w:t xml:space="preserve"> Andrea Maxey (</w:t>
      </w:r>
      <w:r w:rsidR="00F44ED4" w:rsidRPr="00F44ED4">
        <w:rPr>
          <w:rFonts w:ascii="Verdana" w:hAnsi="Verdana" w:cstheme="majorHAnsi"/>
          <w:sz w:val="20"/>
          <w:szCs w:val="20"/>
        </w:rPr>
        <w:t>V</w:t>
      </w:r>
      <w:r w:rsidR="00F44ED4">
        <w:rPr>
          <w:rFonts w:ascii="Verdana" w:hAnsi="Verdana" w:cstheme="majorHAnsi"/>
          <w:sz w:val="20"/>
          <w:szCs w:val="20"/>
        </w:rPr>
        <w:t>ice President</w:t>
      </w:r>
      <w:r w:rsidR="00F44ED4" w:rsidRPr="00F44ED4">
        <w:rPr>
          <w:rFonts w:ascii="Verdana" w:hAnsi="Verdana" w:cstheme="majorHAnsi"/>
          <w:sz w:val="20"/>
          <w:szCs w:val="20"/>
        </w:rPr>
        <w:t xml:space="preserve"> Investor Relations, Communication &amp; ESG</w:t>
      </w:r>
      <w:r w:rsidR="00F44ED4">
        <w:rPr>
          <w:rFonts w:ascii="Verdana" w:hAnsi="Verdana" w:cstheme="majorHAnsi"/>
          <w:sz w:val="20"/>
          <w:szCs w:val="20"/>
        </w:rPr>
        <w:t xml:space="preserve">, </w:t>
      </w:r>
      <w:r w:rsidR="00F44ED4" w:rsidRPr="00F44ED4">
        <w:rPr>
          <w:rFonts w:ascii="Verdana" w:hAnsi="Verdana" w:cstheme="majorHAnsi"/>
          <w:i/>
          <w:iCs/>
          <w:sz w:val="20"/>
          <w:szCs w:val="20"/>
        </w:rPr>
        <w:t>AngloGold Ashanti Australia</w:t>
      </w:r>
      <w:r w:rsidR="00F44ED4">
        <w:rPr>
          <w:rFonts w:ascii="Verdana" w:hAnsi="Verdana" w:cstheme="majorHAnsi"/>
          <w:sz w:val="20"/>
          <w:szCs w:val="20"/>
        </w:rPr>
        <w:t>)</w:t>
      </w:r>
      <w:r w:rsidR="00A354A1">
        <w:rPr>
          <w:rFonts w:ascii="Verdana" w:hAnsi="Verdana" w:cstheme="majorHAnsi"/>
          <w:sz w:val="20"/>
          <w:szCs w:val="20"/>
        </w:rPr>
        <w:t xml:space="preserve">, </w:t>
      </w:r>
      <w:r w:rsidR="0015330B">
        <w:rPr>
          <w:rFonts w:ascii="Verdana" w:hAnsi="Verdana" w:cstheme="majorHAnsi"/>
          <w:sz w:val="20"/>
          <w:szCs w:val="20"/>
        </w:rPr>
        <w:t>Fiona Murfitt (</w:t>
      </w:r>
      <w:r w:rsidR="0015330B" w:rsidRPr="0015330B">
        <w:rPr>
          <w:rFonts w:ascii="Verdana" w:hAnsi="Verdana" w:cstheme="majorHAnsi"/>
          <w:sz w:val="20"/>
          <w:szCs w:val="20"/>
        </w:rPr>
        <w:t xml:space="preserve">Vice President Sustainability </w:t>
      </w:r>
      <w:r w:rsidR="00A34D5C">
        <w:rPr>
          <w:rFonts w:ascii="Verdana" w:hAnsi="Verdana" w:cstheme="majorHAnsi"/>
          <w:sz w:val="20"/>
          <w:szCs w:val="20"/>
        </w:rPr>
        <w:t>(</w:t>
      </w:r>
      <w:r w:rsidR="0015330B" w:rsidRPr="0015330B">
        <w:rPr>
          <w:rFonts w:ascii="Verdana" w:hAnsi="Verdana" w:cstheme="majorHAnsi"/>
          <w:sz w:val="20"/>
          <w:szCs w:val="20"/>
        </w:rPr>
        <w:t>HSE, Risk and Social Responsibility)</w:t>
      </w:r>
      <w:r w:rsidR="00A34D5C">
        <w:rPr>
          <w:rFonts w:ascii="Verdana" w:hAnsi="Verdana" w:cstheme="majorHAnsi"/>
          <w:sz w:val="20"/>
          <w:szCs w:val="20"/>
        </w:rPr>
        <w:t xml:space="preserve">, </w:t>
      </w:r>
      <w:r w:rsidR="00A34D5C" w:rsidRPr="00A34D5C">
        <w:rPr>
          <w:rFonts w:ascii="Verdana" w:hAnsi="Verdana" w:cstheme="majorHAnsi"/>
          <w:i/>
          <w:iCs/>
          <w:sz w:val="20"/>
          <w:szCs w:val="20"/>
        </w:rPr>
        <w:t>Evolution Mining</w:t>
      </w:r>
      <w:r w:rsidR="00A34D5C">
        <w:rPr>
          <w:rFonts w:ascii="Verdana" w:hAnsi="Verdana" w:cstheme="majorHAnsi"/>
          <w:sz w:val="20"/>
          <w:szCs w:val="20"/>
        </w:rPr>
        <w:t>)</w:t>
      </w:r>
      <w:r w:rsidR="00A34D5C" w:rsidRPr="00A34D5C">
        <w:rPr>
          <w:rFonts w:ascii="Verdana" w:hAnsi="Verdana" w:cstheme="majorHAnsi"/>
          <w:sz w:val="20"/>
          <w:szCs w:val="20"/>
        </w:rPr>
        <w:t xml:space="preserve">, </w:t>
      </w:r>
      <w:r w:rsidR="00A34D5C">
        <w:rPr>
          <w:rFonts w:ascii="Verdana" w:hAnsi="Verdana" w:cstheme="majorHAnsi"/>
          <w:sz w:val="20"/>
          <w:szCs w:val="20"/>
        </w:rPr>
        <w:t>Cameron Alexander</w:t>
      </w:r>
      <w:r w:rsidR="00DB37D6">
        <w:rPr>
          <w:rFonts w:ascii="Verdana" w:hAnsi="Verdana" w:cstheme="majorHAnsi"/>
          <w:sz w:val="20"/>
          <w:szCs w:val="20"/>
        </w:rPr>
        <w:t xml:space="preserve"> (</w:t>
      </w:r>
      <w:r w:rsidR="00DB37D6" w:rsidRPr="00DB37D6">
        <w:rPr>
          <w:rFonts w:ascii="Verdana" w:hAnsi="Verdana" w:cstheme="majorHAnsi"/>
          <w:sz w:val="20"/>
          <w:szCs w:val="20"/>
        </w:rPr>
        <w:t>General Manager of Commercial Development</w:t>
      </w:r>
      <w:r w:rsidR="00DB37D6">
        <w:rPr>
          <w:rFonts w:ascii="Verdana" w:hAnsi="Verdana" w:cstheme="majorHAnsi"/>
          <w:sz w:val="20"/>
          <w:szCs w:val="20"/>
        </w:rPr>
        <w:t xml:space="preserve">, </w:t>
      </w:r>
      <w:r w:rsidR="00DB37D6" w:rsidRPr="00DB37D6">
        <w:rPr>
          <w:rFonts w:ascii="Verdana" w:hAnsi="Verdana" w:cstheme="majorHAnsi"/>
          <w:i/>
          <w:iCs/>
          <w:sz w:val="20"/>
          <w:szCs w:val="20"/>
        </w:rPr>
        <w:t>Gold Corporation – The Perth Mint</w:t>
      </w:r>
      <w:r w:rsidR="00DB37D6">
        <w:rPr>
          <w:rFonts w:ascii="Verdana" w:hAnsi="Verdana" w:cstheme="majorHAnsi"/>
          <w:sz w:val="20"/>
          <w:szCs w:val="20"/>
        </w:rPr>
        <w:t>)</w:t>
      </w:r>
      <w:r w:rsidR="00DB055D">
        <w:rPr>
          <w:rFonts w:ascii="Verdana" w:hAnsi="Verdana" w:cstheme="majorHAnsi"/>
          <w:sz w:val="20"/>
          <w:szCs w:val="20"/>
        </w:rPr>
        <w:t>, and Rebecca Ciotti (</w:t>
      </w:r>
      <w:r w:rsidR="00CD4D1E" w:rsidRPr="00CD4D1E">
        <w:rPr>
          <w:rFonts w:ascii="Verdana" w:hAnsi="Verdana" w:cstheme="majorHAnsi"/>
          <w:sz w:val="20"/>
          <w:szCs w:val="20"/>
        </w:rPr>
        <w:t>Executive Manager Corporate Services</w:t>
      </w:r>
      <w:r w:rsidR="00CD4D1E">
        <w:rPr>
          <w:rFonts w:ascii="Verdana" w:hAnsi="Verdana" w:cstheme="majorHAnsi"/>
          <w:sz w:val="20"/>
          <w:szCs w:val="20"/>
        </w:rPr>
        <w:t xml:space="preserve">, </w:t>
      </w:r>
      <w:r w:rsidR="00CD4D1E" w:rsidRPr="00CD4D1E">
        <w:rPr>
          <w:rFonts w:ascii="Verdana" w:hAnsi="Verdana" w:cstheme="majorHAnsi"/>
          <w:i/>
          <w:iCs/>
          <w:sz w:val="20"/>
          <w:szCs w:val="20"/>
        </w:rPr>
        <w:t>Northern Star Resources</w:t>
      </w:r>
      <w:r w:rsidR="00CD4D1E">
        <w:rPr>
          <w:rFonts w:ascii="Verdana" w:hAnsi="Verdana" w:cstheme="majorHAnsi"/>
          <w:sz w:val="20"/>
          <w:szCs w:val="20"/>
        </w:rPr>
        <w:t>).</w:t>
      </w:r>
    </w:p>
    <w:p w14:paraId="26C4B3BB" w14:textId="77777777" w:rsidR="001A50F2" w:rsidRDefault="001A50F2" w:rsidP="00FC2B43">
      <w:pPr>
        <w:rPr>
          <w:rFonts w:ascii="Verdana" w:hAnsi="Verdana" w:cstheme="majorHAnsi"/>
          <w:sz w:val="20"/>
          <w:szCs w:val="20"/>
        </w:rPr>
      </w:pPr>
    </w:p>
    <w:p w14:paraId="70BCEE61" w14:textId="77777777" w:rsidR="004F516B" w:rsidRDefault="004F516B" w:rsidP="009C0A80">
      <w:pPr>
        <w:rPr>
          <w:rFonts w:ascii="Verdana" w:hAnsi="Verdana" w:cstheme="majorHAnsi"/>
          <w:sz w:val="20"/>
          <w:szCs w:val="20"/>
        </w:rPr>
      </w:pPr>
    </w:p>
    <w:p w14:paraId="37B0B481" w14:textId="49347F88" w:rsidR="0083001A" w:rsidRPr="009C0A80" w:rsidRDefault="009C0A80" w:rsidP="009C0A80">
      <w:pPr>
        <w:rPr>
          <w:rFonts w:ascii="Verdana" w:hAnsi="Verdana" w:cstheme="majorHAnsi"/>
          <w:sz w:val="20"/>
          <w:szCs w:val="20"/>
        </w:rPr>
      </w:pPr>
      <w:r w:rsidRPr="009C0A80">
        <w:rPr>
          <w:rFonts w:ascii="Verdana" w:hAnsi="Verdana" w:cstheme="majorHAnsi"/>
          <w:sz w:val="20"/>
          <w:szCs w:val="20"/>
        </w:rPr>
        <w:lastRenderedPageBreak/>
        <w:t>-End-</w:t>
      </w:r>
    </w:p>
    <w:p w14:paraId="048C47C8" w14:textId="7ED6E762" w:rsidR="00BF1926" w:rsidRDefault="00BF1926" w:rsidP="009C0A80">
      <w:pPr>
        <w:rPr>
          <w:rFonts w:ascii="Verdana" w:hAnsi="Verdana"/>
          <w:sz w:val="20"/>
          <w:szCs w:val="20"/>
        </w:rPr>
      </w:pPr>
    </w:p>
    <w:p w14:paraId="70996F73" w14:textId="77777777" w:rsidR="0052076F" w:rsidRPr="006C276E" w:rsidRDefault="0052076F" w:rsidP="0052076F">
      <w:pPr>
        <w:rPr>
          <w:rFonts w:ascii="Verdana" w:hAnsi="Verdana"/>
          <w:b/>
          <w:bCs/>
          <w:sz w:val="22"/>
          <w:szCs w:val="22"/>
        </w:rPr>
      </w:pPr>
      <w:r w:rsidRPr="006C276E">
        <w:rPr>
          <w:rFonts w:ascii="Verdana" w:hAnsi="Verdana"/>
          <w:b/>
          <w:bCs/>
          <w:sz w:val="22"/>
          <w:szCs w:val="22"/>
        </w:rPr>
        <w:t>About the Gold Industry Group</w:t>
      </w:r>
    </w:p>
    <w:p w14:paraId="123CFE88" w14:textId="77777777" w:rsidR="0052076F" w:rsidRDefault="0052076F" w:rsidP="0052076F">
      <w:pPr>
        <w:rPr>
          <w:rFonts w:ascii="Verdana" w:hAnsi="Verdana"/>
          <w:sz w:val="20"/>
          <w:szCs w:val="20"/>
        </w:rPr>
      </w:pPr>
    </w:p>
    <w:p w14:paraId="49558B28" w14:textId="597B4DE5" w:rsidR="0052076F" w:rsidRPr="0052076F" w:rsidRDefault="0052076F" w:rsidP="0052076F">
      <w:pPr>
        <w:rPr>
          <w:rFonts w:ascii="Verdana" w:hAnsi="Verdana"/>
          <w:sz w:val="20"/>
          <w:szCs w:val="20"/>
        </w:rPr>
      </w:pPr>
      <w:r w:rsidRPr="0052076F">
        <w:rPr>
          <w:rFonts w:ascii="Verdana" w:hAnsi="Verdana"/>
          <w:sz w:val="20"/>
          <w:szCs w:val="20"/>
        </w:rPr>
        <w:t xml:space="preserve">The Gold Industry Group is a member-based, not-for-profit industry association governed by a Board of Directors. The Group </w:t>
      </w:r>
      <w:r w:rsidR="0022055F">
        <w:rPr>
          <w:rFonts w:ascii="Verdana" w:hAnsi="Verdana"/>
          <w:sz w:val="20"/>
          <w:szCs w:val="20"/>
        </w:rPr>
        <w:t>connects the community to</w:t>
      </w:r>
      <w:r w:rsidRPr="0052076F">
        <w:rPr>
          <w:rFonts w:ascii="Verdana" w:hAnsi="Verdana"/>
          <w:sz w:val="20"/>
          <w:szCs w:val="20"/>
        </w:rPr>
        <w:t xml:space="preserve"> Australia's gold industry </w:t>
      </w:r>
      <w:r w:rsidR="0022055F">
        <w:rPr>
          <w:rFonts w:ascii="Verdana" w:hAnsi="Verdana"/>
          <w:sz w:val="20"/>
          <w:szCs w:val="20"/>
        </w:rPr>
        <w:t>by</w:t>
      </w:r>
      <w:r w:rsidR="004700E2">
        <w:rPr>
          <w:rFonts w:ascii="Verdana" w:hAnsi="Verdana"/>
          <w:sz w:val="20"/>
          <w:szCs w:val="20"/>
        </w:rPr>
        <w:t xml:space="preserve"> champion</w:t>
      </w:r>
      <w:r w:rsidR="0022055F">
        <w:rPr>
          <w:rFonts w:ascii="Verdana" w:hAnsi="Verdana"/>
          <w:sz w:val="20"/>
          <w:szCs w:val="20"/>
        </w:rPr>
        <w:t>ing</w:t>
      </w:r>
      <w:r w:rsidR="004700E2">
        <w:rPr>
          <w:rFonts w:ascii="Verdana" w:hAnsi="Verdana"/>
          <w:sz w:val="20"/>
          <w:szCs w:val="20"/>
        </w:rPr>
        <w:t xml:space="preserve"> long-term initiatives that grow understanding of its value</w:t>
      </w:r>
      <w:r w:rsidRPr="0052076F">
        <w:rPr>
          <w:rFonts w:ascii="Verdana" w:hAnsi="Verdana"/>
          <w:sz w:val="20"/>
          <w:szCs w:val="20"/>
        </w:rPr>
        <w:t xml:space="preserve">. </w:t>
      </w:r>
    </w:p>
    <w:p w14:paraId="113A2450" w14:textId="77777777" w:rsidR="0052076F" w:rsidRDefault="0052076F" w:rsidP="0052076F">
      <w:pPr>
        <w:rPr>
          <w:rFonts w:ascii="Verdana" w:hAnsi="Verdana"/>
          <w:sz w:val="20"/>
          <w:szCs w:val="20"/>
        </w:rPr>
      </w:pPr>
    </w:p>
    <w:p w14:paraId="15779809" w14:textId="1CB4FF0F" w:rsidR="0052076F" w:rsidRDefault="0052076F" w:rsidP="0052076F">
      <w:pPr>
        <w:rPr>
          <w:rFonts w:ascii="Verdana" w:hAnsi="Verdana"/>
          <w:sz w:val="20"/>
          <w:szCs w:val="20"/>
        </w:rPr>
      </w:pPr>
      <w:r w:rsidRPr="0052076F">
        <w:rPr>
          <w:rFonts w:ascii="Verdana" w:hAnsi="Verdana"/>
          <w:sz w:val="20"/>
          <w:szCs w:val="20"/>
        </w:rPr>
        <w:t xml:space="preserve">For more information visit </w:t>
      </w:r>
      <w:hyperlink r:id="rId11" w:history="1">
        <w:r w:rsidRPr="0052076F">
          <w:rPr>
            <w:rStyle w:val="Hyperlink"/>
            <w:rFonts w:ascii="Verdana" w:hAnsi="Verdana"/>
            <w:color w:val="A08C3C"/>
            <w:sz w:val="20"/>
            <w:szCs w:val="20"/>
          </w:rPr>
          <w:t>www.goldindustrygroup.com.au</w:t>
        </w:r>
      </w:hyperlink>
      <w:r>
        <w:rPr>
          <w:rFonts w:ascii="Verdana" w:hAnsi="Verdana"/>
          <w:sz w:val="20"/>
          <w:szCs w:val="20"/>
        </w:rPr>
        <w:t xml:space="preserve"> </w:t>
      </w:r>
      <w:r w:rsidRPr="0052076F">
        <w:rPr>
          <w:rFonts w:ascii="Verdana" w:hAnsi="Verdana"/>
          <w:sz w:val="20"/>
          <w:szCs w:val="20"/>
        </w:rPr>
        <w:t xml:space="preserve"> </w:t>
      </w:r>
    </w:p>
    <w:p w14:paraId="1F9A217B" w14:textId="77777777" w:rsidR="00D5401D" w:rsidRPr="009C0A80" w:rsidRDefault="00D5401D" w:rsidP="009C0A80">
      <w:pPr>
        <w:rPr>
          <w:rFonts w:ascii="Verdana" w:hAnsi="Verdana"/>
          <w:sz w:val="20"/>
          <w:szCs w:val="20"/>
        </w:rPr>
      </w:pPr>
    </w:p>
    <w:p w14:paraId="47007CEE" w14:textId="73E61AC0" w:rsidR="009C0A80" w:rsidRDefault="006C276E" w:rsidP="009C0A80">
      <w:pPr>
        <w:rPr>
          <w:rFonts w:ascii="Verdana" w:hAnsi="Verdana"/>
          <w:b/>
          <w:bCs/>
          <w:sz w:val="20"/>
          <w:szCs w:val="20"/>
        </w:rPr>
      </w:pPr>
      <w:r>
        <w:rPr>
          <w:rFonts w:ascii="Verdana" w:hAnsi="Verdana"/>
          <w:b/>
          <w:bCs/>
          <w:sz w:val="20"/>
          <w:szCs w:val="20"/>
        </w:rPr>
        <w:t xml:space="preserve">FOR ALL </w:t>
      </w:r>
      <w:r w:rsidR="009C0A80" w:rsidRPr="009C0A80">
        <w:rPr>
          <w:rFonts w:ascii="Verdana" w:hAnsi="Verdana"/>
          <w:b/>
          <w:bCs/>
          <w:sz w:val="20"/>
          <w:szCs w:val="20"/>
        </w:rPr>
        <w:t xml:space="preserve">MEDIA </w:t>
      </w:r>
      <w:r>
        <w:rPr>
          <w:rFonts w:ascii="Verdana" w:hAnsi="Verdana"/>
          <w:b/>
          <w:bCs/>
          <w:sz w:val="20"/>
          <w:szCs w:val="20"/>
        </w:rPr>
        <w:t xml:space="preserve">ENQUIRIES </w:t>
      </w:r>
      <w:r w:rsidR="009C0A80" w:rsidRPr="009C0A80">
        <w:rPr>
          <w:rFonts w:ascii="Verdana" w:hAnsi="Verdana"/>
          <w:b/>
          <w:bCs/>
          <w:sz w:val="20"/>
          <w:szCs w:val="20"/>
        </w:rPr>
        <w:t>CONTACT</w:t>
      </w:r>
      <w:r w:rsidR="009C0A80">
        <w:rPr>
          <w:rFonts w:ascii="Verdana" w:hAnsi="Verdana"/>
          <w:b/>
          <w:bCs/>
          <w:sz w:val="20"/>
          <w:szCs w:val="20"/>
        </w:rPr>
        <w:t>:</w:t>
      </w:r>
    </w:p>
    <w:p w14:paraId="5004B39E" w14:textId="77777777" w:rsidR="00CA4DC0" w:rsidRPr="009C0A80" w:rsidRDefault="00CA4DC0" w:rsidP="009C0A80">
      <w:pPr>
        <w:rPr>
          <w:rFonts w:ascii="Verdana" w:hAnsi="Verdana"/>
          <w:b/>
          <w:bCs/>
          <w:sz w:val="20"/>
          <w:szCs w:val="20"/>
        </w:rPr>
      </w:pPr>
    </w:p>
    <w:p w14:paraId="460F5987" w14:textId="48C6D917" w:rsidR="009C0A80" w:rsidRDefault="00CD4D1E" w:rsidP="009C0A80">
      <w:pPr>
        <w:rPr>
          <w:rFonts w:ascii="Verdana" w:hAnsi="Verdana"/>
          <w:sz w:val="20"/>
          <w:szCs w:val="20"/>
        </w:rPr>
      </w:pPr>
      <w:r>
        <w:rPr>
          <w:rFonts w:ascii="Verdana" w:hAnsi="Verdana"/>
          <w:sz w:val="20"/>
          <w:szCs w:val="20"/>
        </w:rPr>
        <w:t>Jared Butt</w:t>
      </w:r>
    </w:p>
    <w:p w14:paraId="582C335A" w14:textId="7BDA103B" w:rsidR="009C0A80" w:rsidRPr="009C0A80" w:rsidRDefault="00CD4D1E" w:rsidP="009C0A80">
      <w:pPr>
        <w:rPr>
          <w:rFonts w:ascii="Verdana" w:hAnsi="Verdana"/>
          <w:sz w:val="20"/>
          <w:szCs w:val="20"/>
        </w:rPr>
      </w:pPr>
      <w:r>
        <w:rPr>
          <w:rFonts w:ascii="Verdana" w:hAnsi="Verdana"/>
          <w:i/>
          <w:iCs/>
          <w:sz w:val="20"/>
          <w:szCs w:val="20"/>
        </w:rPr>
        <w:t>Marketing and Communications Manager</w:t>
      </w:r>
      <w:r w:rsidR="009C0A80">
        <w:rPr>
          <w:rFonts w:ascii="Verdana" w:hAnsi="Verdana"/>
          <w:sz w:val="20"/>
          <w:szCs w:val="20"/>
        </w:rPr>
        <w:t xml:space="preserve">, </w:t>
      </w:r>
      <w:r w:rsidR="009C0A80" w:rsidRPr="009C0A80">
        <w:rPr>
          <w:rFonts w:ascii="Verdana" w:hAnsi="Verdana"/>
          <w:sz w:val="20"/>
          <w:szCs w:val="20"/>
        </w:rPr>
        <w:t>Gold Industry Group</w:t>
      </w:r>
    </w:p>
    <w:p w14:paraId="1C461C47" w14:textId="77777777" w:rsidR="009C0A80" w:rsidRDefault="009C0A80" w:rsidP="009C0A80">
      <w:pPr>
        <w:rPr>
          <w:rFonts w:ascii="Verdana" w:hAnsi="Verdana"/>
          <w:sz w:val="20"/>
          <w:szCs w:val="20"/>
        </w:rPr>
      </w:pPr>
    </w:p>
    <w:p w14:paraId="2E25868A" w14:textId="21A54764" w:rsidR="009C0A80" w:rsidRPr="009C0A80" w:rsidRDefault="006C276E" w:rsidP="009C0A80">
      <w:pPr>
        <w:rPr>
          <w:rFonts w:ascii="Verdana" w:hAnsi="Verdana"/>
          <w:color w:val="A08C3C"/>
          <w:sz w:val="20"/>
          <w:szCs w:val="20"/>
        </w:rPr>
      </w:pPr>
      <w:r>
        <w:rPr>
          <w:rFonts w:ascii="Verdana" w:hAnsi="Verdana"/>
          <w:sz w:val="20"/>
          <w:szCs w:val="20"/>
        </w:rPr>
        <w:t>Phone: +</w:t>
      </w:r>
      <w:r w:rsidR="009C0A80" w:rsidRPr="009C0A80">
        <w:rPr>
          <w:rFonts w:ascii="Verdana" w:hAnsi="Verdana"/>
          <w:sz w:val="20"/>
          <w:szCs w:val="20"/>
        </w:rPr>
        <w:t xml:space="preserve">61 </w:t>
      </w:r>
      <w:r w:rsidR="00514524" w:rsidRPr="00514524">
        <w:rPr>
          <w:rFonts w:ascii="Verdana" w:hAnsi="Verdana"/>
          <w:sz w:val="20"/>
          <w:szCs w:val="20"/>
        </w:rPr>
        <w:t>477 332 584</w:t>
      </w:r>
      <w:r w:rsidR="00514524">
        <w:rPr>
          <w:rFonts w:ascii="Verdana" w:hAnsi="Verdana"/>
          <w:sz w:val="20"/>
          <w:szCs w:val="20"/>
        </w:rPr>
        <w:t xml:space="preserve"> </w:t>
      </w:r>
      <w:r>
        <w:rPr>
          <w:rFonts w:ascii="Verdana" w:hAnsi="Verdana"/>
          <w:sz w:val="20"/>
          <w:szCs w:val="20"/>
        </w:rPr>
        <w:t xml:space="preserve">| Email: </w:t>
      </w:r>
      <w:hyperlink r:id="rId12" w:history="1">
        <w:r w:rsidR="00CA4DC0" w:rsidRPr="0010399C">
          <w:rPr>
            <w:rStyle w:val="Hyperlink"/>
            <w:rFonts w:ascii="Verdana" w:hAnsi="Verdana"/>
            <w:sz w:val="20"/>
            <w:szCs w:val="20"/>
          </w:rPr>
          <w:t>jbutt@goldindustrygroup.com.au</w:t>
        </w:r>
      </w:hyperlink>
      <w:r w:rsidR="009C0A80" w:rsidRPr="009C0A80">
        <w:rPr>
          <w:rFonts w:ascii="Verdana" w:hAnsi="Verdana"/>
          <w:color w:val="A08C3C"/>
          <w:sz w:val="20"/>
          <w:szCs w:val="20"/>
        </w:rPr>
        <w:t xml:space="preserve"> </w:t>
      </w:r>
    </w:p>
    <w:sectPr w:rsidR="009C0A80" w:rsidRPr="009C0A80" w:rsidSect="00AD4085">
      <w:headerReference w:type="even" r:id="rId13"/>
      <w:headerReference w:type="default" r:id="rId14"/>
      <w:footerReference w:type="even" r:id="rId15"/>
      <w:footerReference w:type="default" r:id="rId16"/>
      <w:headerReference w:type="first" r:id="rId17"/>
      <w:footerReference w:type="first" r:id="rId18"/>
      <w:pgSz w:w="11900" w:h="16840"/>
      <w:pgMar w:top="2977" w:right="1247" w:bottom="117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B2805" w14:textId="77777777" w:rsidR="00B37410" w:rsidRDefault="00B37410" w:rsidP="0042531C">
      <w:r>
        <w:separator/>
      </w:r>
    </w:p>
  </w:endnote>
  <w:endnote w:type="continuationSeparator" w:id="0">
    <w:p w14:paraId="6D323ADE" w14:textId="77777777" w:rsidR="00B37410" w:rsidRDefault="00B37410" w:rsidP="0042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tilliumText25L-250wt">
    <w:charset w:val="00"/>
    <w:family w:val="auto"/>
    <w:pitch w:val="variable"/>
    <w:sig w:usb0="A00000EF" w:usb1="0000004B" w:usb2="00000000" w:usb3="00000000" w:csb0="00000193" w:csb1="00000000"/>
  </w:font>
  <w:font w:name="TitilliumText25L-800wt">
    <w:charset w:val="00"/>
    <w:family w:val="auto"/>
    <w:pitch w:val="variable"/>
    <w:sig w:usb0="A00000EF" w:usb1="00000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D9825" w14:textId="77777777" w:rsidR="005A6E05" w:rsidRDefault="005A6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1A6E3" w14:textId="77777777" w:rsidR="0083250F" w:rsidRPr="0083250F" w:rsidRDefault="0083250F" w:rsidP="0083250F">
    <w:pPr>
      <w:pStyle w:val="Footer"/>
    </w:pPr>
    <w:r>
      <w:rPr>
        <w:noProof/>
        <w:lang w:eastAsia="en-AU"/>
      </w:rPr>
      <mc:AlternateContent>
        <mc:Choice Requires="wps">
          <w:drawing>
            <wp:anchor distT="0" distB="0" distL="114300" distR="114300" simplePos="0" relativeHeight="251656704" behindDoc="0" locked="0" layoutInCell="1" allowOverlap="1" wp14:anchorId="4016697A" wp14:editId="0C6E6DB6">
              <wp:simplePos x="0" y="0"/>
              <wp:positionH relativeFrom="margin">
                <wp:posOffset>-487045</wp:posOffset>
              </wp:positionH>
              <wp:positionV relativeFrom="paragraph">
                <wp:posOffset>20320</wp:posOffset>
              </wp:positionV>
              <wp:extent cx="6858000" cy="26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858000" cy="266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554F89" w14:textId="61B5A9A1" w:rsidR="0083250F" w:rsidRPr="001929D2" w:rsidRDefault="009C0A80" w:rsidP="00C47455">
                          <w:pPr>
                            <w:pStyle w:val="BasicParagraph"/>
                            <w:tabs>
                              <w:tab w:val="left" w:pos="440"/>
                            </w:tabs>
                            <w:rPr>
                              <w:rFonts w:ascii="Verdana" w:hAnsi="Verdana" w:cs="TitilliumText25L-250wt"/>
                              <w:color w:val="5A5A5A"/>
                              <w:spacing w:val="-5"/>
                              <w:sz w:val="17"/>
                              <w:szCs w:val="17"/>
                            </w:rPr>
                          </w:pPr>
                          <w:r>
                            <w:rPr>
                              <w:rFonts w:ascii="Verdana" w:hAnsi="Verdana" w:cs="TitilliumText25L-800wt"/>
                              <w:b/>
                              <w:color w:val="5A5A5A"/>
                              <w:spacing w:val="-5"/>
                              <w:sz w:val="18"/>
                              <w:szCs w:val="18"/>
                            </w:rPr>
                            <w:tab/>
                          </w:r>
                          <w:r w:rsidR="0083250F" w:rsidRPr="001929D2">
                            <w:rPr>
                              <w:rFonts w:ascii="Verdana" w:hAnsi="Verdana" w:cs="TitilliumText25L-800wt"/>
                              <w:b/>
                              <w:color w:val="5A5A5A"/>
                              <w:spacing w:val="-5"/>
                              <w:sz w:val="17"/>
                              <w:szCs w:val="17"/>
                            </w:rPr>
                            <w:t>P:</w:t>
                          </w:r>
                          <w:r w:rsidR="0068694D" w:rsidRPr="001929D2">
                            <w:rPr>
                              <w:rFonts w:ascii="Verdana" w:hAnsi="Verdana" w:cs="TitilliumText25L-800wt"/>
                              <w:b/>
                              <w:color w:val="5A5A5A"/>
                              <w:spacing w:val="-5"/>
                              <w:sz w:val="17"/>
                              <w:szCs w:val="17"/>
                            </w:rPr>
                            <w:t xml:space="preserve"> </w:t>
                          </w:r>
                          <w:r w:rsidR="0068694D" w:rsidRPr="001929D2">
                            <w:rPr>
                              <w:rFonts w:ascii="Verdana" w:hAnsi="Verdana" w:cs="TitilliumText25L-250wt"/>
                              <w:color w:val="5A5A5A"/>
                              <w:spacing w:val="-5"/>
                              <w:sz w:val="17"/>
                              <w:szCs w:val="17"/>
                            </w:rPr>
                            <w:t xml:space="preserve">+61 </w:t>
                          </w:r>
                          <w:r w:rsidR="0083250F" w:rsidRPr="001929D2">
                            <w:rPr>
                              <w:rFonts w:ascii="Verdana" w:hAnsi="Verdana" w:cs="TitilliumText25L-250wt"/>
                              <w:color w:val="5A5A5A"/>
                              <w:spacing w:val="-5"/>
                              <w:sz w:val="17"/>
                              <w:szCs w:val="17"/>
                            </w:rPr>
                            <w:t>8 6314 63</w:t>
                          </w:r>
                          <w:r w:rsidR="0068694D" w:rsidRPr="001929D2">
                            <w:rPr>
                              <w:rFonts w:ascii="Verdana" w:hAnsi="Verdana" w:cs="TitilliumText25L-250wt"/>
                              <w:color w:val="5A5A5A"/>
                              <w:spacing w:val="-5"/>
                              <w:sz w:val="17"/>
                              <w:szCs w:val="17"/>
                            </w:rPr>
                            <w:t>33</w:t>
                          </w:r>
                          <w:r w:rsidR="001929D2" w:rsidRPr="001929D2">
                            <w:rPr>
                              <w:rFonts w:ascii="Verdana" w:hAnsi="Verdana" w:cs="TitilliumText25L-250wt"/>
                              <w:color w:val="5A5A5A"/>
                              <w:spacing w:val="-5"/>
                              <w:sz w:val="17"/>
                              <w:szCs w:val="17"/>
                            </w:rPr>
                            <w:t xml:space="preserve"> </w:t>
                          </w:r>
                          <w:r w:rsidR="001929D2" w:rsidRPr="001929D2">
                            <w:rPr>
                              <w:rFonts w:ascii="Verdana" w:hAnsi="Verdana" w:cs="TitilliumText25L-250wt"/>
                              <w:b/>
                              <w:bCs/>
                              <w:color w:val="5A5A5A"/>
                              <w:spacing w:val="-5"/>
                              <w:sz w:val="17"/>
                              <w:szCs w:val="17"/>
                            </w:rPr>
                            <w:t>A:</w:t>
                          </w:r>
                          <w:r w:rsidR="001929D2" w:rsidRPr="001929D2">
                            <w:rPr>
                              <w:rFonts w:ascii="Verdana" w:hAnsi="Verdana" w:cs="TitilliumText25L-250wt"/>
                              <w:color w:val="5A5A5A"/>
                              <w:spacing w:val="-5"/>
                              <w:sz w:val="17"/>
                              <w:szCs w:val="17"/>
                            </w:rPr>
                            <w:t xml:space="preserve"> 4/317 Churchill Ave, Subiaco WA </w:t>
                          </w:r>
                          <w:r w:rsidR="0083250F" w:rsidRPr="001929D2">
                            <w:rPr>
                              <w:rFonts w:ascii="Verdana" w:hAnsi="Verdana" w:cs="TitilliumText25L-800wt"/>
                              <w:b/>
                              <w:color w:val="5A5A5A"/>
                              <w:spacing w:val="-5"/>
                              <w:sz w:val="17"/>
                              <w:szCs w:val="17"/>
                            </w:rPr>
                            <w:t>E:</w:t>
                          </w:r>
                          <w:r w:rsidR="0068694D" w:rsidRPr="001929D2">
                            <w:rPr>
                              <w:rFonts w:ascii="Verdana" w:hAnsi="Verdana" w:cs="TitilliumText25L-800wt"/>
                              <w:b/>
                              <w:color w:val="5A5A5A"/>
                              <w:spacing w:val="-5"/>
                              <w:sz w:val="17"/>
                              <w:szCs w:val="17"/>
                            </w:rPr>
                            <w:t xml:space="preserve"> </w:t>
                          </w:r>
                          <w:r w:rsidR="001929D2" w:rsidRPr="001929D2">
                            <w:rPr>
                              <w:rFonts w:ascii="Verdana" w:hAnsi="Verdana" w:cs="TitilliumText25L-250wt"/>
                              <w:color w:val="5A5A5A"/>
                              <w:spacing w:val="-5"/>
                              <w:sz w:val="17"/>
                              <w:szCs w:val="17"/>
                            </w:rPr>
                            <w:t xml:space="preserve">info@goldindustrygroup.com.au </w:t>
                          </w:r>
                          <w:r w:rsidR="0083250F" w:rsidRPr="001929D2">
                            <w:rPr>
                              <w:rFonts w:ascii="Verdana" w:hAnsi="Verdana" w:cs="TitilliumText25L-800wt"/>
                              <w:b/>
                              <w:color w:val="5A5A5A"/>
                              <w:spacing w:val="-5"/>
                              <w:sz w:val="17"/>
                              <w:szCs w:val="17"/>
                            </w:rPr>
                            <w:t>W:</w:t>
                          </w:r>
                          <w:r w:rsidR="0068694D" w:rsidRPr="001929D2">
                            <w:rPr>
                              <w:rFonts w:ascii="Verdana" w:hAnsi="Verdana" w:cs="TitilliumText25L-800wt"/>
                              <w:color w:val="5A5A5A"/>
                              <w:spacing w:val="-5"/>
                              <w:sz w:val="17"/>
                              <w:szCs w:val="17"/>
                            </w:rPr>
                            <w:t xml:space="preserve"> </w:t>
                          </w:r>
                          <w:r w:rsidR="008D72DE" w:rsidRPr="001929D2">
                            <w:rPr>
                              <w:rFonts w:ascii="Verdana" w:hAnsi="Verdana" w:cs="TitilliumText25L-250wt"/>
                              <w:color w:val="5A5A5A"/>
                              <w:spacing w:val="-5"/>
                              <w:sz w:val="17"/>
                              <w:szCs w:val="17"/>
                            </w:rPr>
                            <w:t>goldindustrygroup</w:t>
                          </w:r>
                          <w:r w:rsidR="0083250F" w:rsidRPr="001929D2">
                            <w:rPr>
                              <w:rFonts w:ascii="Verdana" w:hAnsi="Verdana" w:cs="TitilliumText25L-250wt"/>
                              <w:color w:val="5A5A5A"/>
                              <w:spacing w:val="-5"/>
                              <w:sz w:val="17"/>
                              <w:szCs w:val="17"/>
                            </w:rPr>
                            <w:t>.com.au</w:t>
                          </w:r>
                        </w:p>
                        <w:p w14:paraId="2ED904E0" w14:textId="77777777" w:rsidR="0083250F" w:rsidRPr="00C47455" w:rsidRDefault="0083250F" w:rsidP="00C47455">
                          <w:pPr>
                            <w:rPr>
                              <w:color w:val="5A5A5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6697A" id="_x0000_t202" coordsize="21600,21600" o:spt="202" path="m,l,21600r21600,l21600,xe">
              <v:stroke joinstyle="miter"/>
              <v:path gradientshapeok="t" o:connecttype="rect"/>
            </v:shapetype>
            <v:shape id="Text Box 2" o:spid="_x0000_s1026" type="#_x0000_t202" style="position:absolute;margin-left:-38.35pt;margin-top:1.6pt;width:540pt;height:2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" filled="f" stroked="f">
              <v:textbox>
                <w:txbxContent>
                  <w:p w14:paraId="47554F89" w14:textId="61B5A9A1" w:rsidR="0083250F" w:rsidRPr="001929D2" w:rsidRDefault="009C0A80" w:rsidP="00C47455">
                    <w:pPr>
                      <w:pStyle w:val="BasicParagraph"/>
                      <w:tabs>
                        <w:tab w:val="left" w:pos="440"/>
                      </w:tabs>
                      <w:rPr>
                        <w:rFonts w:ascii="Verdana" w:hAnsi="Verdana" w:cs="TitilliumText25L-250wt"/>
                        <w:color w:val="5A5A5A"/>
                        <w:spacing w:val="-5"/>
                        <w:sz w:val="17"/>
                        <w:szCs w:val="17"/>
                      </w:rPr>
                    </w:pPr>
                    <w:r>
                      <w:rPr>
                        <w:rFonts w:ascii="Verdana" w:hAnsi="Verdana" w:cs="TitilliumText25L-800wt"/>
                        <w:b/>
                        <w:color w:val="5A5A5A"/>
                        <w:spacing w:val="-5"/>
                        <w:sz w:val="18"/>
                        <w:szCs w:val="18"/>
                      </w:rPr>
                      <w:tab/>
                    </w:r>
                    <w:r w:rsidR="0083250F" w:rsidRPr="001929D2">
                      <w:rPr>
                        <w:rFonts w:ascii="Verdana" w:hAnsi="Verdana" w:cs="TitilliumText25L-800wt"/>
                        <w:b/>
                        <w:color w:val="5A5A5A"/>
                        <w:spacing w:val="-5"/>
                        <w:sz w:val="17"/>
                        <w:szCs w:val="17"/>
                      </w:rPr>
                      <w:t>P:</w:t>
                    </w:r>
                    <w:r w:rsidR="0068694D" w:rsidRPr="001929D2">
                      <w:rPr>
                        <w:rFonts w:ascii="Verdana" w:hAnsi="Verdana" w:cs="TitilliumText25L-800wt"/>
                        <w:b/>
                        <w:color w:val="5A5A5A"/>
                        <w:spacing w:val="-5"/>
                        <w:sz w:val="17"/>
                        <w:szCs w:val="17"/>
                      </w:rPr>
                      <w:t xml:space="preserve"> </w:t>
                    </w:r>
                    <w:r w:rsidR="0068694D" w:rsidRPr="001929D2">
                      <w:rPr>
                        <w:rFonts w:ascii="Verdana" w:hAnsi="Verdana" w:cs="TitilliumText25L-250wt"/>
                        <w:color w:val="5A5A5A"/>
                        <w:spacing w:val="-5"/>
                        <w:sz w:val="17"/>
                        <w:szCs w:val="17"/>
                      </w:rPr>
                      <w:t xml:space="preserve">+61 </w:t>
                    </w:r>
                    <w:r w:rsidR="0083250F" w:rsidRPr="001929D2">
                      <w:rPr>
                        <w:rFonts w:ascii="Verdana" w:hAnsi="Verdana" w:cs="TitilliumText25L-250wt"/>
                        <w:color w:val="5A5A5A"/>
                        <w:spacing w:val="-5"/>
                        <w:sz w:val="17"/>
                        <w:szCs w:val="17"/>
                      </w:rPr>
                      <w:t>8 6314 63</w:t>
                    </w:r>
                    <w:r w:rsidR="0068694D" w:rsidRPr="001929D2">
                      <w:rPr>
                        <w:rFonts w:ascii="Verdana" w:hAnsi="Verdana" w:cs="TitilliumText25L-250wt"/>
                        <w:color w:val="5A5A5A"/>
                        <w:spacing w:val="-5"/>
                        <w:sz w:val="17"/>
                        <w:szCs w:val="17"/>
                      </w:rPr>
                      <w:t>33</w:t>
                    </w:r>
                    <w:r w:rsidR="001929D2" w:rsidRPr="001929D2">
                      <w:rPr>
                        <w:rFonts w:ascii="Verdana" w:hAnsi="Verdana" w:cs="TitilliumText25L-250wt"/>
                        <w:color w:val="5A5A5A"/>
                        <w:spacing w:val="-5"/>
                        <w:sz w:val="17"/>
                        <w:szCs w:val="17"/>
                      </w:rPr>
                      <w:t xml:space="preserve"> </w:t>
                    </w:r>
                    <w:r w:rsidR="001929D2" w:rsidRPr="001929D2">
                      <w:rPr>
                        <w:rFonts w:ascii="Verdana" w:hAnsi="Verdana" w:cs="TitilliumText25L-250wt"/>
                        <w:b/>
                        <w:bCs/>
                        <w:color w:val="5A5A5A"/>
                        <w:spacing w:val="-5"/>
                        <w:sz w:val="17"/>
                        <w:szCs w:val="17"/>
                      </w:rPr>
                      <w:t>A:</w:t>
                    </w:r>
                    <w:r w:rsidR="001929D2" w:rsidRPr="001929D2">
                      <w:rPr>
                        <w:rFonts w:ascii="Verdana" w:hAnsi="Verdana" w:cs="TitilliumText25L-250wt"/>
                        <w:color w:val="5A5A5A"/>
                        <w:spacing w:val="-5"/>
                        <w:sz w:val="17"/>
                        <w:szCs w:val="17"/>
                      </w:rPr>
                      <w:t xml:space="preserve"> 4/317 Churchill Ave, Subiaco WA </w:t>
                    </w:r>
                    <w:r w:rsidR="0083250F" w:rsidRPr="001929D2">
                      <w:rPr>
                        <w:rFonts w:ascii="Verdana" w:hAnsi="Verdana" w:cs="TitilliumText25L-800wt"/>
                        <w:b/>
                        <w:color w:val="5A5A5A"/>
                        <w:spacing w:val="-5"/>
                        <w:sz w:val="17"/>
                        <w:szCs w:val="17"/>
                      </w:rPr>
                      <w:t>E:</w:t>
                    </w:r>
                    <w:r w:rsidR="0068694D" w:rsidRPr="001929D2">
                      <w:rPr>
                        <w:rFonts w:ascii="Verdana" w:hAnsi="Verdana" w:cs="TitilliumText25L-800wt"/>
                        <w:b/>
                        <w:color w:val="5A5A5A"/>
                        <w:spacing w:val="-5"/>
                        <w:sz w:val="17"/>
                        <w:szCs w:val="17"/>
                      </w:rPr>
                      <w:t xml:space="preserve"> </w:t>
                    </w:r>
                    <w:r w:rsidR="001929D2" w:rsidRPr="001929D2">
                      <w:rPr>
                        <w:rFonts w:ascii="Verdana" w:hAnsi="Verdana" w:cs="TitilliumText25L-250wt"/>
                        <w:color w:val="5A5A5A"/>
                        <w:spacing w:val="-5"/>
                        <w:sz w:val="17"/>
                        <w:szCs w:val="17"/>
                      </w:rPr>
                      <w:t xml:space="preserve">info@goldindustrygroup.com.au </w:t>
                    </w:r>
                    <w:r w:rsidR="0083250F" w:rsidRPr="001929D2">
                      <w:rPr>
                        <w:rFonts w:ascii="Verdana" w:hAnsi="Verdana" w:cs="TitilliumText25L-800wt"/>
                        <w:b/>
                        <w:color w:val="5A5A5A"/>
                        <w:spacing w:val="-5"/>
                        <w:sz w:val="17"/>
                        <w:szCs w:val="17"/>
                      </w:rPr>
                      <w:t>W:</w:t>
                    </w:r>
                    <w:r w:rsidR="0068694D" w:rsidRPr="001929D2">
                      <w:rPr>
                        <w:rFonts w:ascii="Verdana" w:hAnsi="Verdana" w:cs="TitilliumText25L-800wt"/>
                        <w:color w:val="5A5A5A"/>
                        <w:spacing w:val="-5"/>
                        <w:sz w:val="17"/>
                        <w:szCs w:val="17"/>
                      </w:rPr>
                      <w:t xml:space="preserve"> </w:t>
                    </w:r>
                    <w:r w:rsidR="008D72DE" w:rsidRPr="001929D2">
                      <w:rPr>
                        <w:rFonts w:ascii="Verdana" w:hAnsi="Verdana" w:cs="TitilliumText25L-250wt"/>
                        <w:color w:val="5A5A5A"/>
                        <w:spacing w:val="-5"/>
                        <w:sz w:val="17"/>
                        <w:szCs w:val="17"/>
                      </w:rPr>
                      <w:t>goldindustrygroup</w:t>
                    </w:r>
                    <w:r w:rsidR="0083250F" w:rsidRPr="001929D2">
                      <w:rPr>
                        <w:rFonts w:ascii="Verdana" w:hAnsi="Verdana" w:cs="TitilliumText25L-250wt"/>
                        <w:color w:val="5A5A5A"/>
                        <w:spacing w:val="-5"/>
                        <w:sz w:val="17"/>
                        <w:szCs w:val="17"/>
                      </w:rPr>
                      <w:t>.com.au</w:t>
                    </w:r>
                  </w:p>
                  <w:p w14:paraId="2ED904E0" w14:textId="77777777" w:rsidR="0083250F" w:rsidRPr="00C47455" w:rsidRDefault="0083250F" w:rsidP="00C47455">
                    <w:pPr>
                      <w:rPr>
                        <w:color w:val="5A5A5A"/>
                        <w:sz w:val="18"/>
                        <w:szCs w:val="1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8323" w14:textId="77777777" w:rsidR="005A6E05" w:rsidRDefault="005A6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EB00D" w14:textId="77777777" w:rsidR="00B37410" w:rsidRDefault="00B37410" w:rsidP="0042531C">
      <w:r>
        <w:separator/>
      </w:r>
    </w:p>
  </w:footnote>
  <w:footnote w:type="continuationSeparator" w:id="0">
    <w:p w14:paraId="00765F1B" w14:textId="77777777" w:rsidR="00B37410" w:rsidRDefault="00B37410" w:rsidP="0042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47B62" w14:textId="77777777" w:rsidR="005A6E05" w:rsidRDefault="005A6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51E74" w14:textId="40E285B7" w:rsidR="0042531C" w:rsidRDefault="00C47455">
    <w:pPr>
      <w:pStyle w:val="Header"/>
    </w:pPr>
    <w:r>
      <w:rPr>
        <w:noProof/>
        <w:lang w:eastAsia="en-AU"/>
      </w:rPr>
      <w:drawing>
        <wp:anchor distT="0" distB="0" distL="114300" distR="114300" simplePos="0" relativeHeight="251657728" behindDoc="1" locked="0" layoutInCell="1" allowOverlap="1" wp14:anchorId="086A3580" wp14:editId="661643A4">
          <wp:simplePos x="0" y="0"/>
          <wp:positionH relativeFrom="column">
            <wp:posOffset>-803910</wp:posOffset>
          </wp:positionH>
          <wp:positionV relativeFrom="paragraph">
            <wp:posOffset>-449580</wp:posOffset>
          </wp:positionV>
          <wp:extent cx="7559675" cy="2040467"/>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G003 GIG Letterhead.jpg"/>
                  <pic:cNvPicPr/>
                </pic:nvPicPr>
                <pic:blipFill rotWithShape="1">
                  <a:blip r:embed="rId1" cstate="print">
                    <a:extLst>
                      <a:ext uri="{28A0092B-C50C-407E-A947-70E740481C1C}">
                        <a14:useLocalDpi xmlns:a14="http://schemas.microsoft.com/office/drawing/2010/main" val="0"/>
                      </a:ext>
                    </a:extLst>
                  </a:blip>
                  <a:srcRect b="80915"/>
                  <a:stretch/>
                </pic:blipFill>
                <pic:spPr bwMode="auto">
                  <a:xfrm>
                    <a:off x="0" y="0"/>
                    <a:ext cx="7559675" cy="2040467"/>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F7CB0" w14:textId="77777777" w:rsidR="005A6E05" w:rsidRDefault="005A6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2986E0"/>
    <w:multiLevelType w:val="hybridMultilevel"/>
    <w:tmpl w:val="1D785F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AA2268F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64FFF"/>
    <w:multiLevelType w:val="hybridMultilevel"/>
    <w:tmpl w:val="78CED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AC5306"/>
    <w:multiLevelType w:val="hybridMultilevel"/>
    <w:tmpl w:val="ACB29606"/>
    <w:lvl w:ilvl="0" w:tplc="DA987FEA">
      <w:start w:val="12"/>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952E8"/>
    <w:multiLevelType w:val="hybridMultilevel"/>
    <w:tmpl w:val="D026E52C"/>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5" w15:restartNumberingAfterBreak="0">
    <w:nsid w:val="0CE852B9"/>
    <w:multiLevelType w:val="hybridMultilevel"/>
    <w:tmpl w:val="B9C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4B720D"/>
    <w:multiLevelType w:val="hybridMultilevel"/>
    <w:tmpl w:val="53264350"/>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7" w15:restartNumberingAfterBreak="0">
    <w:nsid w:val="153A76AD"/>
    <w:multiLevelType w:val="hybridMultilevel"/>
    <w:tmpl w:val="49C8D9AA"/>
    <w:lvl w:ilvl="0" w:tplc="DA987FEA">
      <w:start w:val="1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C6640"/>
    <w:multiLevelType w:val="hybridMultilevel"/>
    <w:tmpl w:val="E55ED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886DFB"/>
    <w:multiLevelType w:val="hybridMultilevel"/>
    <w:tmpl w:val="1E8E8BCC"/>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0" w15:restartNumberingAfterBreak="0">
    <w:nsid w:val="30D87AEB"/>
    <w:multiLevelType w:val="hybridMultilevel"/>
    <w:tmpl w:val="C332E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BE2C94"/>
    <w:multiLevelType w:val="hybridMultilevel"/>
    <w:tmpl w:val="EEC22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38109B"/>
    <w:multiLevelType w:val="hybridMultilevel"/>
    <w:tmpl w:val="6FC2D8D4"/>
    <w:lvl w:ilvl="0" w:tplc="42F8721E">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3EC4319D"/>
    <w:multiLevelType w:val="hybridMultilevel"/>
    <w:tmpl w:val="4A3EA380"/>
    <w:lvl w:ilvl="0" w:tplc="0C090001">
      <w:start w:val="1"/>
      <w:numFmt w:val="bullet"/>
      <w:lvlText w:val=""/>
      <w:lvlJc w:val="left"/>
      <w:pPr>
        <w:ind w:left="720" w:hanging="360"/>
      </w:pPr>
      <w:rPr>
        <w:rFonts w:ascii="Symbol" w:hAnsi="Symbol" w:hint="default"/>
      </w:rPr>
    </w:lvl>
    <w:lvl w:ilvl="1" w:tplc="ECBC9ADE">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092857"/>
    <w:multiLevelType w:val="hybridMultilevel"/>
    <w:tmpl w:val="AD4A60B2"/>
    <w:lvl w:ilvl="0" w:tplc="DA987FEA">
      <w:start w:val="12"/>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78D266A"/>
    <w:multiLevelType w:val="hybridMultilevel"/>
    <w:tmpl w:val="DE169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974E78"/>
    <w:multiLevelType w:val="hybridMultilevel"/>
    <w:tmpl w:val="4FCE2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8159C6"/>
    <w:multiLevelType w:val="hybridMultilevel"/>
    <w:tmpl w:val="76F4F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0C7200"/>
    <w:multiLevelType w:val="hybridMultilevel"/>
    <w:tmpl w:val="99306472"/>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9" w15:restartNumberingAfterBreak="0">
    <w:nsid w:val="51D11347"/>
    <w:multiLevelType w:val="hybridMultilevel"/>
    <w:tmpl w:val="7786AC3E"/>
    <w:lvl w:ilvl="0" w:tplc="DA987FEA">
      <w:start w:val="12"/>
      <w:numFmt w:val="bullet"/>
      <w:lvlText w:val="-"/>
      <w:lvlJc w:val="left"/>
      <w:pPr>
        <w:ind w:left="1800" w:hanging="360"/>
      </w:pPr>
      <w:rPr>
        <w:rFonts w:ascii="Calibri" w:eastAsiaTheme="minorHAnsi" w:hAnsi="Calibri"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5F674D1E"/>
    <w:multiLevelType w:val="hybridMultilevel"/>
    <w:tmpl w:val="6B643290"/>
    <w:lvl w:ilvl="0" w:tplc="DA987FEA">
      <w:start w:val="12"/>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2DA1A92"/>
    <w:multiLevelType w:val="hybridMultilevel"/>
    <w:tmpl w:val="FF561190"/>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2" w15:restartNumberingAfterBreak="0">
    <w:nsid w:val="69006FED"/>
    <w:multiLevelType w:val="hybridMultilevel"/>
    <w:tmpl w:val="4F468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062B44"/>
    <w:multiLevelType w:val="hybridMultilevel"/>
    <w:tmpl w:val="F192F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781C6B"/>
    <w:multiLevelType w:val="hybridMultilevel"/>
    <w:tmpl w:val="C980CF5C"/>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num w:numId="1" w16cid:durableId="432477134">
    <w:abstractNumId w:val="1"/>
  </w:num>
  <w:num w:numId="2" w16cid:durableId="236476850">
    <w:abstractNumId w:val="18"/>
  </w:num>
  <w:num w:numId="3" w16cid:durableId="2064282172">
    <w:abstractNumId w:val="4"/>
  </w:num>
  <w:num w:numId="4" w16cid:durableId="854727531">
    <w:abstractNumId w:val="21"/>
  </w:num>
  <w:num w:numId="5" w16cid:durableId="1793589808">
    <w:abstractNumId w:val="6"/>
  </w:num>
  <w:num w:numId="6" w16cid:durableId="1724448861">
    <w:abstractNumId w:val="24"/>
  </w:num>
  <w:num w:numId="7" w16cid:durableId="578825776">
    <w:abstractNumId w:val="9"/>
  </w:num>
  <w:num w:numId="8" w16cid:durableId="1376077434">
    <w:abstractNumId w:val="3"/>
  </w:num>
  <w:num w:numId="9" w16cid:durableId="1193960396">
    <w:abstractNumId w:val="12"/>
  </w:num>
  <w:num w:numId="10" w16cid:durableId="1920407754">
    <w:abstractNumId w:val="19"/>
  </w:num>
  <w:num w:numId="11" w16cid:durableId="734937263">
    <w:abstractNumId w:val="7"/>
  </w:num>
  <w:num w:numId="12" w16cid:durableId="390690198">
    <w:abstractNumId w:val="20"/>
  </w:num>
  <w:num w:numId="13" w16cid:durableId="328362307">
    <w:abstractNumId w:val="14"/>
  </w:num>
  <w:num w:numId="14" w16cid:durableId="288440160">
    <w:abstractNumId w:val="5"/>
  </w:num>
  <w:num w:numId="15" w16cid:durableId="1749691852">
    <w:abstractNumId w:val="16"/>
  </w:num>
  <w:num w:numId="16" w16cid:durableId="285625124">
    <w:abstractNumId w:val="22"/>
  </w:num>
  <w:num w:numId="17" w16cid:durableId="744647563">
    <w:abstractNumId w:val="15"/>
  </w:num>
  <w:num w:numId="18" w16cid:durableId="443423846">
    <w:abstractNumId w:val="17"/>
  </w:num>
  <w:num w:numId="19" w16cid:durableId="1648197475">
    <w:abstractNumId w:val="2"/>
  </w:num>
  <w:num w:numId="20" w16cid:durableId="470639780">
    <w:abstractNumId w:val="23"/>
  </w:num>
  <w:num w:numId="21" w16cid:durableId="860972693">
    <w:abstractNumId w:val="11"/>
  </w:num>
  <w:num w:numId="22" w16cid:durableId="492601228">
    <w:abstractNumId w:val="13"/>
  </w:num>
  <w:num w:numId="23" w16cid:durableId="772557195">
    <w:abstractNumId w:val="8"/>
  </w:num>
  <w:num w:numId="24" w16cid:durableId="2048022824">
    <w:abstractNumId w:val="0"/>
  </w:num>
  <w:num w:numId="25" w16cid:durableId="338697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1C"/>
    <w:rsid w:val="00007D88"/>
    <w:rsid w:val="0001155D"/>
    <w:rsid w:val="0001506D"/>
    <w:rsid w:val="00024739"/>
    <w:rsid w:val="000511A6"/>
    <w:rsid w:val="000532EF"/>
    <w:rsid w:val="000701FE"/>
    <w:rsid w:val="00076398"/>
    <w:rsid w:val="00096915"/>
    <w:rsid w:val="000A0503"/>
    <w:rsid w:val="000B4AAC"/>
    <w:rsid w:val="000C0896"/>
    <w:rsid w:val="000C2674"/>
    <w:rsid w:val="000D0F45"/>
    <w:rsid w:val="000F2621"/>
    <w:rsid w:val="000F4718"/>
    <w:rsid w:val="00117A84"/>
    <w:rsid w:val="0015330B"/>
    <w:rsid w:val="00170593"/>
    <w:rsid w:val="00171E6E"/>
    <w:rsid w:val="0017430E"/>
    <w:rsid w:val="001839E9"/>
    <w:rsid w:val="00191C88"/>
    <w:rsid w:val="001929D2"/>
    <w:rsid w:val="00195450"/>
    <w:rsid w:val="001A371E"/>
    <w:rsid w:val="001A3AB3"/>
    <w:rsid w:val="001A5024"/>
    <w:rsid w:val="001A50F2"/>
    <w:rsid w:val="001B6991"/>
    <w:rsid w:val="001D084D"/>
    <w:rsid w:val="001D5418"/>
    <w:rsid w:val="001D5A4A"/>
    <w:rsid w:val="001D5EDB"/>
    <w:rsid w:val="001F2C90"/>
    <w:rsid w:val="001F31DE"/>
    <w:rsid w:val="001F66F4"/>
    <w:rsid w:val="00202D6F"/>
    <w:rsid w:val="00212889"/>
    <w:rsid w:val="00217CB6"/>
    <w:rsid w:val="0022055F"/>
    <w:rsid w:val="0023460D"/>
    <w:rsid w:val="00237DC5"/>
    <w:rsid w:val="00244277"/>
    <w:rsid w:val="00247DD8"/>
    <w:rsid w:val="002620A2"/>
    <w:rsid w:val="002646FB"/>
    <w:rsid w:val="002657DC"/>
    <w:rsid w:val="00271E64"/>
    <w:rsid w:val="00275E0E"/>
    <w:rsid w:val="002873A1"/>
    <w:rsid w:val="00287F43"/>
    <w:rsid w:val="00293101"/>
    <w:rsid w:val="002B7D63"/>
    <w:rsid w:val="002C5414"/>
    <w:rsid w:val="002D2D01"/>
    <w:rsid w:val="002D30E2"/>
    <w:rsid w:val="002D54D9"/>
    <w:rsid w:val="002E2F14"/>
    <w:rsid w:val="0030147C"/>
    <w:rsid w:val="0030591B"/>
    <w:rsid w:val="003123CE"/>
    <w:rsid w:val="003269E6"/>
    <w:rsid w:val="003379BC"/>
    <w:rsid w:val="00346928"/>
    <w:rsid w:val="003537A6"/>
    <w:rsid w:val="00360B3A"/>
    <w:rsid w:val="00361666"/>
    <w:rsid w:val="00374951"/>
    <w:rsid w:val="003756EA"/>
    <w:rsid w:val="00390F94"/>
    <w:rsid w:val="003A2173"/>
    <w:rsid w:val="003A2701"/>
    <w:rsid w:val="003B2ADF"/>
    <w:rsid w:val="003C7300"/>
    <w:rsid w:val="003D3BA6"/>
    <w:rsid w:val="003D57E0"/>
    <w:rsid w:val="003D591A"/>
    <w:rsid w:val="003D6277"/>
    <w:rsid w:val="003F56B0"/>
    <w:rsid w:val="00402F35"/>
    <w:rsid w:val="0042531C"/>
    <w:rsid w:val="00446D0E"/>
    <w:rsid w:val="0046037C"/>
    <w:rsid w:val="00462A5B"/>
    <w:rsid w:val="004700E2"/>
    <w:rsid w:val="00473FB3"/>
    <w:rsid w:val="00483E95"/>
    <w:rsid w:val="004A283F"/>
    <w:rsid w:val="004A327C"/>
    <w:rsid w:val="004A3F5C"/>
    <w:rsid w:val="004A4A13"/>
    <w:rsid w:val="004A5E98"/>
    <w:rsid w:val="004B05DE"/>
    <w:rsid w:val="004C0DC9"/>
    <w:rsid w:val="004C3239"/>
    <w:rsid w:val="004D6270"/>
    <w:rsid w:val="004E6F2B"/>
    <w:rsid w:val="004E7A82"/>
    <w:rsid w:val="004F2AF5"/>
    <w:rsid w:val="004F516B"/>
    <w:rsid w:val="00506FCD"/>
    <w:rsid w:val="00511156"/>
    <w:rsid w:val="00514524"/>
    <w:rsid w:val="005160E5"/>
    <w:rsid w:val="005163CD"/>
    <w:rsid w:val="00516C56"/>
    <w:rsid w:val="0052076F"/>
    <w:rsid w:val="005216DB"/>
    <w:rsid w:val="0052398F"/>
    <w:rsid w:val="00525D79"/>
    <w:rsid w:val="00530908"/>
    <w:rsid w:val="005321C7"/>
    <w:rsid w:val="0054678D"/>
    <w:rsid w:val="00551FA4"/>
    <w:rsid w:val="00552535"/>
    <w:rsid w:val="00576839"/>
    <w:rsid w:val="005A3C94"/>
    <w:rsid w:val="005A6E05"/>
    <w:rsid w:val="005B3EEB"/>
    <w:rsid w:val="005C4C91"/>
    <w:rsid w:val="005C4DEC"/>
    <w:rsid w:val="005C79E9"/>
    <w:rsid w:val="006003EC"/>
    <w:rsid w:val="0062131F"/>
    <w:rsid w:val="006323D4"/>
    <w:rsid w:val="0063262E"/>
    <w:rsid w:val="00641AF0"/>
    <w:rsid w:val="0064297A"/>
    <w:rsid w:val="0065483F"/>
    <w:rsid w:val="00660968"/>
    <w:rsid w:val="00677E32"/>
    <w:rsid w:val="0068694D"/>
    <w:rsid w:val="00691A9B"/>
    <w:rsid w:val="006A641B"/>
    <w:rsid w:val="006B25E8"/>
    <w:rsid w:val="006B7775"/>
    <w:rsid w:val="006C1488"/>
    <w:rsid w:val="006C1558"/>
    <w:rsid w:val="006C276E"/>
    <w:rsid w:val="006C5545"/>
    <w:rsid w:val="006D2155"/>
    <w:rsid w:val="006E0413"/>
    <w:rsid w:val="006E1FD8"/>
    <w:rsid w:val="006E3BFD"/>
    <w:rsid w:val="006E560B"/>
    <w:rsid w:val="006F784A"/>
    <w:rsid w:val="00716A5B"/>
    <w:rsid w:val="00723217"/>
    <w:rsid w:val="007248AE"/>
    <w:rsid w:val="0072777E"/>
    <w:rsid w:val="0074063A"/>
    <w:rsid w:val="007474DA"/>
    <w:rsid w:val="00747A21"/>
    <w:rsid w:val="0075650D"/>
    <w:rsid w:val="00781DA3"/>
    <w:rsid w:val="00795853"/>
    <w:rsid w:val="007A48BE"/>
    <w:rsid w:val="007B1AAC"/>
    <w:rsid w:val="007D08E2"/>
    <w:rsid w:val="007D6626"/>
    <w:rsid w:val="007E781E"/>
    <w:rsid w:val="007F22EB"/>
    <w:rsid w:val="00807A3E"/>
    <w:rsid w:val="0081404E"/>
    <w:rsid w:val="00816CBE"/>
    <w:rsid w:val="00821F0C"/>
    <w:rsid w:val="00826FC0"/>
    <w:rsid w:val="0083001A"/>
    <w:rsid w:val="0083250F"/>
    <w:rsid w:val="00834B1C"/>
    <w:rsid w:val="008517B3"/>
    <w:rsid w:val="0086151B"/>
    <w:rsid w:val="008775DA"/>
    <w:rsid w:val="00884ED9"/>
    <w:rsid w:val="0089102D"/>
    <w:rsid w:val="008A5405"/>
    <w:rsid w:val="008B3F4A"/>
    <w:rsid w:val="008C05A1"/>
    <w:rsid w:val="008C5016"/>
    <w:rsid w:val="008D4BA7"/>
    <w:rsid w:val="008D72DE"/>
    <w:rsid w:val="008E7283"/>
    <w:rsid w:val="008F6FFE"/>
    <w:rsid w:val="00900ACD"/>
    <w:rsid w:val="009012E4"/>
    <w:rsid w:val="00901C3F"/>
    <w:rsid w:val="00902862"/>
    <w:rsid w:val="009132E9"/>
    <w:rsid w:val="009138F1"/>
    <w:rsid w:val="009159A3"/>
    <w:rsid w:val="00921553"/>
    <w:rsid w:val="00921F76"/>
    <w:rsid w:val="0092208A"/>
    <w:rsid w:val="0092396B"/>
    <w:rsid w:val="00924816"/>
    <w:rsid w:val="009335D8"/>
    <w:rsid w:val="00936911"/>
    <w:rsid w:val="00951B6B"/>
    <w:rsid w:val="009726BA"/>
    <w:rsid w:val="009761B1"/>
    <w:rsid w:val="00986401"/>
    <w:rsid w:val="00987B45"/>
    <w:rsid w:val="009960D6"/>
    <w:rsid w:val="009A6593"/>
    <w:rsid w:val="009B14F8"/>
    <w:rsid w:val="009B27BA"/>
    <w:rsid w:val="009B3ABC"/>
    <w:rsid w:val="009B7BFD"/>
    <w:rsid w:val="009C0A80"/>
    <w:rsid w:val="009E08A8"/>
    <w:rsid w:val="009E1E75"/>
    <w:rsid w:val="009E5B8B"/>
    <w:rsid w:val="009F3F51"/>
    <w:rsid w:val="009F643F"/>
    <w:rsid w:val="00A0324F"/>
    <w:rsid w:val="00A15CD0"/>
    <w:rsid w:val="00A20A5D"/>
    <w:rsid w:val="00A31A3F"/>
    <w:rsid w:val="00A34D5C"/>
    <w:rsid w:val="00A354A1"/>
    <w:rsid w:val="00A46514"/>
    <w:rsid w:val="00A46B33"/>
    <w:rsid w:val="00A50A30"/>
    <w:rsid w:val="00A547DF"/>
    <w:rsid w:val="00A566AD"/>
    <w:rsid w:val="00A6097E"/>
    <w:rsid w:val="00A62BA0"/>
    <w:rsid w:val="00A7592E"/>
    <w:rsid w:val="00A868BE"/>
    <w:rsid w:val="00A941D2"/>
    <w:rsid w:val="00A96847"/>
    <w:rsid w:val="00AA1098"/>
    <w:rsid w:val="00AB5227"/>
    <w:rsid w:val="00AC3FB3"/>
    <w:rsid w:val="00AD1B6C"/>
    <w:rsid w:val="00AD4085"/>
    <w:rsid w:val="00AE5CA9"/>
    <w:rsid w:val="00AF42A6"/>
    <w:rsid w:val="00B025BA"/>
    <w:rsid w:val="00B06703"/>
    <w:rsid w:val="00B15A6F"/>
    <w:rsid w:val="00B1666E"/>
    <w:rsid w:val="00B20C9A"/>
    <w:rsid w:val="00B25603"/>
    <w:rsid w:val="00B25F40"/>
    <w:rsid w:val="00B276C5"/>
    <w:rsid w:val="00B3464A"/>
    <w:rsid w:val="00B37410"/>
    <w:rsid w:val="00B44520"/>
    <w:rsid w:val="00B51B98"/>
    <w:rsid w:val="00B56880"/>
    <w:rsid w:val="00B701D6"/>
    <w:rsid w:val="00B71C2F"/>
    <w:rsid w:val="00B72AFF"/>
    <w:rsid w:val="00B82998"/>
    <w:rsid w:val="00B836D5"/>
    <w:rsid w:val="00B85143"/>
    <w:rsid w:val="00B9267C"/>
    <w:rsid w:val="00B95C5F"/>
    <w:rsid w:val="00BA5700"/>
    <w:rsid w:val="00BA61D2"/>
    <w:rsid w:val="00BD4195"/>
    <w:rsid w:val="00BE7508"/>
    <w:rsid w:val="00BF1926"/>
    <w:rsid w:val="00C36B4B"/>
    <w:rsid w:val="00C378CB"/>
    <w:rsid w:val="00C47455"/>
    <w:rsid w:val="00C51018"/>
    <w:rsid w:val="00C60968"/>
    <w:rsid w:val="00C67A61"/>
    <w:rsid w:val="00C87E68"/>
    <w:rsid w:val="00C97C25"/>
    <w:rsid w:val="00CA29CE"/>
    <w:rsid w:val="00CA4DC0"/>
    <w:rsid w:val="00CC16FD"/>
    <w:rsid w:val="00CC21B0"/>
    <w:rsid w:val="00CD0179"/>
    <w:rsid w:val="00CD0D5C"/>
    <w:rsid w:val="00CD12F9"/>
    <w:rsid w:val="00CD4D1E"/>
    <w:rsid w:val="00CD63A2"/>
    <w:rsid w:val="00CD70D7"/>
    <w:rsid w:val="00CF246A"/>
    <w:rsid w:val="00CF78E6"/>
    <w:rsid w:val="00D00BB1"/>
    <w:rsid w:val="00D01910"/>
    <w:rsid w:val="00D13B28"/>
    <w:rsid w:val="00D2150C"/>
    <w:rsid w:val="00D25CA2"/>
    <w:rsid w:val="00D26D49"/>
    <w:rsid w:val="00D322F5"/>
    <w:rsid w:val="00D329A3"/>
    <w:rsid w:val="00D446CC"/>
    <w:rsid w:val="00D4788E"/>
    <w:rsid w:val="00D5401D"/>
    <w:rsid w:val="00D71B79"/>
    <w:rsid w:val="00D96700"/>
    <w:rsid w:val="00DA5A6A"/>
    <w:rsid w:val="00DB055D"/>
    <w:rsid w:val="00DB37D6"/>
    <w:rsid w:val="00DB7BD0"/>
    <w:rsid w:val="00DC7089"/>
    <w:rsid w:val="00DF1831"/>
    <w:rsid w:val="00DF499A"/>
    <w:rsid w:val="00DF5197"/>
    <w:rsid w:val="00E00FAC"/>
    <w:rsid w:val="00E02C92"/>
    <w:rsid w:val="00E04E26"/>
    <w:rsid w:val="00E10533"/>
    <w:rsid w:val="00E12C4E"/>
    <w:rsid w:val="00E12E12"/>
    <w:rsid w:val="00E2275B"/>
    <w:rsid w:val="00E22823"/>
    <w:rsid w:val="00E41436"/>
    <w:rsid w:val="00E429A3"/>
    <w:rsid w:val="00E453BE"/>
    <w:rsid w:val="00E45C7A"/>
    <w:rsid w:val="00E66943"/>
    <w:rsid w:val="00E71ACB"/>
    <w:rsid w:val="00E72596"/>
    <w:rsid w:val="00E74715"/>
    <w:rsid w:val="00E75A5D"/>
    <w:rsid w:val="00EA1F75"/>
    <w:rsid w:val="00EA6FCF"/>
    <w:rsid w:val="00EB269F"/>
    <w:rsid w:val="00EB746F"/>
    <w:rsid w:val="00EE314D"/>
    <w:rsid w:val="00EF0065"/>
    <w:rsid w:val="00EF76E1"/>
    <w:rsid w:val="00F06278"/>
    <w:rsid w:val="00F07BE4"/>
    <w:rsid w:val="00F11873"/>
    <w:rsid w:val="00F12802"/>
    <w:rsid w:val="00F25CBE"/>
    <w:rsid w:val="00F44ED4"/>
    <w:rsid w:val="00F4730D"/>
    <w:rsid w:val="00F51D3F"/>
    <w:rsid w:val="00F56921"/>
    <w:rsid w:val="00F859A5"/>
    <w:rsid w:val="00F9561C"/>
    <w:rsid w:val="00FC1148"/>
    <w:rsid w:val="00FC2B43"/>
    <w:rsid w:val="00FC4866"/>
    <w:rsid w:val="00FC6635"/>
    <w:rsid w:val="00FE26D1"/>
    <w:rsid w:val="00FE52FD"/>
    <w:rsid w:val="00FF30E6"/>
    <w:rsid w:val="00FF59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83A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31C"/>
    <w:pPr>
      <w:tabs>
        <w:tab w:val="center" w:pos="4513"/>
        <w:tab w:val="right" w:pos="9026"/>
      </w:tabs>
    </w:pPr>
  </w:style>
  <w:style w:type="character" w:customStyle="1" w:styleId="HeaderChar">
    <w:name w:val="Header Char"/>
    <w:basedOn w:val="DefaultParagraphFont"/>
    <w:link w:val="Header"/>
    <w:uiPriority w:val="99"/>
    <w:rsid w:val="0042531C"/>
  </w:style>
  <w:style w:type="paragraph" w:styleId="Footer">
    <w:name w:val="footer"/>
    <w:basedOn w:val="Normal"/>
    <w:link w:val="FooterChar"/>
    <w:uiPriority w:val="99"/>
    <w:unhideWhenUsed/>
    <w:rsid w:val="0042531C"/>
    <w:pPr>
      <w:tabs>
        <w:tab w:val="center" w:pos="4513"/>
        <w:tab w:val="right" w:pos="9026"/>
      </w:tabs>
    </w:pPr>
  </w:style>
  <w:style w:type="character" w:customStyle="1" w:styleId="FooterChar">
    <w:name w:val="Footer Char"/>
    <w:basedOn w:val="DefaultParagraphFont"/>
    <w:link w:val="Footer"/>
    <w:uiPriority w:val="99"/>
    <w:rsid w:val="0042531C"/>
  </w:style>
  <w:style w:type="paragraph" w:styleId="ListBullet">
    <w:name w:val="List Bullet"/>
    <w:basedOn w:val="Normal"/>
    <w:uiPriority w:val="99"/>
    <w:unhideWhenUsed/>
    <w:rsid w:val="0042531C"/>
    <w:pPr>
      <w:numPr>
        <w:numId w:val="1"/>
      </w:numPr>
      <w:contextualSpacing/>
    </w:pPr>
  </w:style>
  <w:style w:type="paragraph" w:customStyle="1" w:styleId="BasicParagraph">
    <w:name w:val="[Basic Paragraph]"/>
    <w:basedOn w:val="Normal"/>
    <w:uiPriority w:val="99"/>
    <w:rsid w:val="0042531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AA1098"/>
    <w:rPr>
      <w:color w:val="0563C1" w:themeColor="hyperlink"/>
      <w:u w:val="single"/>
    </w:rPr>
  </w:style>
  <w:style w:type="character" w:styleId="UnresolvedMention">
    <w:name w:val="Unresolved Mention"/>
    <w:basedOn w:val="DefaultParagraphFont"/>
    <w:uiPriority w:val="99"/>
    <w:semiHidden/>
    <w:unhideWhenUsed/>
    <w:rsid w:val="00506FCD"/>
    <w:rPr>
      <w:color w:val="605E5C"/>
      <w:shd w:val="clear" w:color="auto" w:fill="E1DFDD"/>
    </w:rPr>
  </w:style>
  <w:style w:type="paragraph" w:styleId="ListParagraph">
    <w:name w:val="List Paragraph"/>
    <w:basedOn w:val="Normal"/>
    <w:uiPriority w:val="34"/>
    <w:qFormat/>
    <w:rsid w:val="00A7592E"/>
    <w:pPr>
      <w:ind w:left="720"/>
      <w:contextualSpacing/>
    </w:pPr>
    <w:rPr>
      <w:rFonts w:eastAsiaTheme="minorHAnsi"/>
      <w:lang w:val="en-GB"/>
    </w:rPr>
  </w:style>
  <w:style w:type="table" w:styleId="TableGrid">
    <w:name w:val="Table Grid"/>
    <w:basedOn w:val="TableNormal"/>
    <w:uiPriority w:val="39"/>
    <w:rsid w:val="00BF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CD0"/>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9C0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A80"/>
    <w:rPr>
      <w:rFonts w:ascii="Segoe UI" w:hAnsi="Segoe UI" w:cs="Segoe UI"/>
      <w:sz w:val="18"/>
      <w:szCs w:val="18"/>
    </w:rPr>
  </w:style>
  <w:style w:type="character" w:styleId="CommentReference">
    <w:name w:val="annotation reference"/>
    <w:basedOn w:val="DefaultParagraphFont"/>
    <w:uiPriority w:val="99"/>
    <w:semiHidden/>
    <w:unhideWhenUsed/>
    <w:rsid w:val="00B56880"/>
    <w:rPr>
      <w:sz w:val="16"/>
      <w:szCs w:val="16"/>
    </w:rPr>
  </w:style>
  <w:style w:type="paragraph" w:styleId="CommentText">
    <w:name w:val="annotation text"/>
    <w:basedOn w:val="Normal"/>
    <w:link w:val="CommentTextChar"/>
    <w:uiPriority w:val="99"/>
    <w:semiHidden/>
    <w:unhideWhenUsed/>
    <w:rsid w:val="00B56880"/>
    <w:rPr>
      <w:sz w:val="20"/>
      <w:szCs w:val="20"/>
    </w:rPr>
  </w:style>
  <w:style w:type="character" w:customStyle="1" w:styleId="CommentTextChar">
    <w:name w:val="Comment Text Char"/>
    <w:basedOn w:val="DefaultParagraphFont"/>
    <w:link w:val="CommentText"/>
    <w:uiPriority w:val="99"/>
    <w:semiHidden/>
    <w:rsid w:val="00B56880"/>
    <w:rPr>
      <w:sz w:val="20"/>
      <w:szCs w:val="20"/>
    </w:rPr>
  </w:style>
  <w:style w:type="paragraph" w:styleId="CommentSubject">
    <w:name w:val="annotation subject"/>
    <w:basedOn w:val="CommentText"/>
    <w:next w:val="CommentText"/>
    <w:link w:val="CommentSubjectChar"/>
    <w:uiPriority w:val="99"/>
    <w:semiHidden/>
    <w:unhideWhenUsed/>
    <w:rsid w:val="00B56880"/>
    <w:rPr>
      <w:b/>
      <w:bCs/>
    </w:rPr>
  </w:style>
  <w:style w:type="character" w:customStyle="1" w:styleId="CommentSubjectChar">
    <w:name w:val="Comment Subject Char"/>
    <w:basedOn w:val="CommentTextChar"/>
    <w:link w:val="CommentSubject"/>
    <w:uiPriority w:val="99"/>
    <w:semiHidden/>
    <w:rsid w:val="00B56880"/>
    <w:rPr>
      <w:b/>
      <w:bCs/>
      <w:sz w:val="20"/>
      <w:szCs w:val="20"/>
    </w:rPr>
  </w:style>
  <w:style w:type="paragraph" w:styleId="Revision">
    <w:name w:val="Revision"/>
    <w:hidden/>
    <w:uiPriority w:val="99"/>
    <w:semiHidden/>
    <w:rsid w:val="0044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782181">
      <w:bodyDiv w:val="1"/>
      <w:marLeft w:val="0"/>
      <w:marRight w:val="0"/>
      <w:marTop w:val="0"/>
      <w:marBottom w:val="0"/>
      <w:divBdr>
        <w:top w:val="none" w:sz="0" w:space="0" w:color="auto"/>
        <w:left w:val="none" w:sz="0" w:space="0" w:color="auto"/>
        <w:bottom w:val="none" w:sz="0" w:space="0" w:color="auto"/>
        <w:right w:val="none" w:sz="0" w:space="0" w:color="auto"/>
      </w:divBdr>
    </w:div>
    <w:div w:id="917323848">
      <w:bodyDiv w:val="1"/>
      <w:marLeft w:val="0"/>
      <w:marRight w:val="0"/>
      <w:marTop w:val="0"/>
      <w:marBottom w:val="0"/>
      <w:divBdr>
        <w:top w:val="none" w:sz="0" w:space="0" w:color="auto"/>
        <w:left w:val="none" w:sz="0" w:space="0" w:color="auto"/>
        <w:bottom w:val="none" w:sz="0" w:space="0" w:color="auto"/>
        <w:right w:val="none" w:sz="0" w:space="0" w:color="auto"/>
      </w:divBdr>
    </w:div>
    <w:div w:id="1029254762">
      <w:bodyDiv w:val="1"/>
      <w:marLeft w:val="0"/>
      <w:marRight w:val="0"/>
      <w:marTop w:val="0"/>
      <w:marBottom w:val="0"/>
      <w:divBdr>
        <w:top w:val="none" w:sz="0" w:space="0" w:color="auto"/>
        <w:left w:val="none" w:sz="0" w:space="0" w:color="auto"/>
        <w:bottom w:val="none" w:sz="0" w:space="0" w:color="auto"/>
        <w:right w:val="none" w:sz="0" w:space="0" w:color="auto"/>
      </w:divBdr>
    </w:div>
    <w:div w:id="1049568346">
      <w:bodyDiv w:val="1"/>
      <w:marLeft w:val="0"/>
      <w:marRight w:val="0"/>
      <w:marTop w:val="0"/>
      <w:marBottom w:val="0"/>
      <w:divBdr>
        <w:top w:val="none" w:sz="0" w:space="0" w:color="auto"/>
        <w:left w:val="none" w:sz="0" w:space="0" w:color="auto"/>
        <w:bottom w:val="none" w:sz="0" w:space="0" w:color="auto"/>
        <w:right w:val="none" w:sz="0" w:space="0" w:color="auto"/>
      </w:divBdr>
    </w:div>
    <w:div w:id="1078675590">
      <w:bodyDiv w:val="1"/>
      <w:marLeft w:val="0"/>
      <w:marRight w:val="0"/>
      <w:marTop w:val="0"/>
      <w:marBottom w:val="0"/>
      <w:divBdr>
        <w:top w:val="none" w:sz="0" w:space="0" w:color="auto"/>
        <w:left w:val="none" w:sz="0" w:space="0" w:color="auto"/>
        <w:bottom w:val="none" w:sz="0" w:space="0" w:color="auto"/>
        <w:right w:val="none" w:sz="0" w:space="0" w:color="auto"/>
      </w:divBdr>
    </w:div>
    <w:div w:id="2047564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butt@goldindustrygroup.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ldindustrygroup.com.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d35690-4243-409b-9bc6-6675eaf0675b" xsi:nil="true"/>
    <lcf76f155ced4ddcb4097134ff3c332f xmlns="abe46c29-b4f7-49c0-b073-6ac686362e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88E866C4CFDD4EADFF8004EEA08AF2" ma:contentTypeVersion="18" ma:contentTypeDescription="Create a new document." ma:contentTypeScope="" ma:versionID="e0a8c4a869092cf5b78c1bc15615c417">
  <xsd:schema xmlns:xsd="http://www.w3.org/2001/XMLSchema" xmlns:xs="http://www.w3.org/2001/XMLSchema" xmlns:p="http://schemas.microsoft.com/office/2006/metadata/properties" xmlns:ns2="abe46c29-b4f7-49c0-b073-6ac686362eac" xmlns:ns3="fdd35690-4243-409b-9bc6-6675eaf0675b" targetNamespace="http://schemas.microsoft.com/office/2006/metadata/properties" ma:root="true" ma:fieldsID="6e41ccd8deabcba1332aac86a012ca67" ns2:_="" ns3:_="">
    <xsd:import namespace="abe46c29-b4f7-49c0-b073-6ac686362eac"/>
    <xsd:import namespace="fdd35690-4243-409b-9bc6-6675eaf067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46c29-b4f7-49c0-b073-6ac686362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6dc13a-95f9-48c2-80ff-8cc41d77ab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35690-4243-409b-9bc6-6675eaf067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6c6b88-c39b-463d-8a3b-c4350f980959}" ma:internalName="TaxCatchAll" ma:showField="CatchAllData" ma:web="fdd35690-4243-409b-9bc6-6675eaf06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A07CB-2DFB-455B-86F1-2D65E8803841}">
  <ds:schemaRefs>
    <ds:schemaRef ds:uri="http://schemas.microsoft.com/office/2006/metadata/properties"/>
    <ds:schemaRef ds:uri="http://schemas.microsoft.com/office/infopath/2007/PartnerControls"/>
    <ds:schemaRef ds:uri="fdd35690-4243-409b-9bc6-6675eaf0675b"/>
    <ds:schemaRef ds:uri="abe46c29-b4f7-49c0-b073-6ac686362eac"/>
  </ds:schemaRefs>
</ds:datastoreItem>
</file>

<file path=customXml/itemProps2.xml><?xml version="1.0" encoding="utf-8"?>
<ds:datastoreItem xmlns:ds="http://schemas.openxmlformats.org/officeDocument/2006/customXml" ds:itemID="{987877D7-B8A6-40B9-86E2-69804E1F5B21}">
  <ds:schemaRefs>
    <ds:schemaRef ds:uri="http://schemas.microsoft.com/sharepoint/v3/contenttype/forms"/>
  </ds:schemaRefs>
</ds:datastoreItem>
</file>

<file path=customXml/itemProps3.xml><?xml version="1.0" encoding="utf-8"?>
<ds:datastoreItem xmlns:ds="http://schemas.openxmlformats.org/officeDocument/2006/customXml" ds:itemID="{84D1E4C1-3D01-48FE-AC93-37FE05848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46c29-b4f7-49c0-b073-6ac686362eac"/>
    <ds:schemaRef ds:uri="fdd35690-4243-409b-9bc6-6675eaf06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920</Words>
  <Characters>5133</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Elovalis</dc:creator>
  <cp:keywords/>
  <dc:description/>
  <cp:lastModifiedBy>Jared Butt</cp:lastModifiedBy>
  <cp:revision>41</cp:revision>
  <cp:lastPrinted>2018-08-01T05:07:00Z</cp:lastPrinted>
  <dcterms:created xsi:type="dcterms:W3CDTF">2021-12-02T05:19:00Z</dcterms:created>
  <dcterms:modified xsi:type="dcterms:W3CDTF">2024-05-29T03:16:00Z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0x010100C588E866C4CFDD4EADFF8004EEA08AF2</vt:lpwstr>
  </property>
  <property fmtid="{D5CDD505-2E9C-101B-9397-08002B2CF9AE}" pid="3" name="GrammarlyDocumentId">
    <vt:lpwstr>129436e40761cafc8b17b0619c0515779be664bfd7d7e7692564f529f2c602cc</vt:lpwstr>
  </property>
</Properties>
</file>