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3B7C" w14:textId="77777777" w:rsidR="000F4D88" w:rsidRDefault="000F4D88" w:rsidP="00F14CED">
      <w:pPr>
        <w:jc w:val="center"/>
        <w:rPr>
          <w:rFonts w:cstheme="minorHAnsi"/>
          <w:b/>
          <w:bCs/>
          <w:sz w:val="28"/>
          <w:szCs w:val="28"/>
        </w:rPr>
      </w:pPr>
    </w:p>
    <w:p w14:paraId="64CDBB96" w14:textId="77777777" w:rsidR="000F4D88" w:rsidRDefault="000F4D88" w:rsidP="00F14CED">
      <w:pPr>
        <w:jc w:val="center"/>
        <w:rPr>
          <w:rFonts w:cstheme="minorHAnsi"/>
          <w:b/>
          <w:bCs/>
          <w:sz w:val="28"/>
          <w:szCs w:val="28"/>
        </w:rPr>
      </w:pPr>
    </w:p>
    <w:p w14:paraId="468FFC6D" w14:textId="77777777" w:rsidR="000F4D88" w:rsidRDefault="000F4D88" w:rsidP="00F14CED">
      <w:pPr>
        <w:jc w:val="center"/>
        <w:rPr>
          <w:rFonts w:cstheme="minorHAnsi"/>
          <w:b/>
          <w:bCs/>
          <w:sz w:val="28"/>
          <w:szCs w:val="28"/>
        </w:rPr>
      </w:pPr>
    </w:p>
    <w:p w14:paraId="00CD94BF" w14:textId="77777777" w:rsidR="000F4D88" w:rsidRDefault="000F4D88" w:rsidP="00F14CED">
      <w:pPr>
        <w:jc w:val="center"/>
        <w:rPr>
          <w:rFonts w:cstheme="minorHAnsi"/>
          <w:b/>
          <w:bCs/>
          <w:sz w:val="28"/>
          <w:szCs w:val="28"/>
        </w:rPr>
      </w:pPr>
    </w:p>
    <w:p w14:paraId="271578FD" w14:textId="69D0016E" w:rsidR="003D76CD" w:rsidRPr="00F14CED" w:rsidRDefault="003D76CD" w:rsidP="00F14CED">
      <w:pPr>
        <w:jc w:val="center"/>
        <w:rPr>
          <w:rFonts w:cstheme="minorHAnsi"/>
          <w:b/>
          <w:bCs/>
          <w:sz w:val="28"/>
          <w:szCs w:val="28"/>
        </w:rPr>
      </w:pPr>
      <w:r w:rsidRPr="00F14CED">
        <w:rPr>
          <w:rFonts w:cstheme="minorHAnsi"/>
          <w:b/>
          <w:bCs/>
          <w:sz w:val="28"/>
          <w:szCs w:val="28"/>
        </w:rPr>
        <w:t>FOR IMMEDIATE RELEASE</w:t>
      </w:r>
    </w:p>
    <w:p w14:paraId="7DCF4D5C" w14:textId="77777777" w:rsidR="003D76CD" w:rsidRPr="00F14CED" w:rsidRDefault="003D76CD" w:rsidP="003D76CD">
      <w:pPr>
        <w:rPr>
          <w:rFonts w:cstheme="minorHAnsi"/>
          <w:b/>
          <w:bCs/>
        </w:rPr>
      </w:pPr>
    </w:p>
    <w:p w14:paraId="607A4793" w14:textId="77777777" w:rsidR="00174785" w:rsidRPr="00174785" w:rsidRDefault="00174785" w:rsidP="00174785">
      <w:pPr>
        <w:jc w:val="center"/>
        <w:rPr>
          <w:rFonts w:cstheme="minorHAnsi"/>
          <w:b/>
          <w:bCs/>
          <w:sz w:val="28"/>
          <w:szCs w:val="28"/>
        </w:rPr>
      </w:pPr>
      <w:r w:rsidRPr="00174785">
        <w:rPr>
          <w:rFonts w:cstheme="minorHAnsi"/>
          <w:b/>
          <w:bCs/>
          <w:sz w:val="28"/>
          <w:szCs w:val="28"/>
        </w:rPr>
        <w:t xml:space="preserve">MAKINEX RENEWABLES UNVEILS NEW INNOVATION CENTRE </w:t>
      </w:r>
    </w:p>
    <w:p w14:paraId="370A74D2" w14:textId="69EB3315" w:rsidR="00FC2555" w:rsidRPr="00174785" w:rsidRDefault="00174785" w:rsidP="00174785">
      <w:pPr>
        <w:jc w:val="center"/>
        <w:rPr>
          <w:rFonts w:cstheme="minorHAnsi"/>
          <w:b/>
          <w:bCs/>
          <w:sz w:val="28"/>
          <w:szCs w:val="28"/>
        </w:rPr>
      </w:pPr>
      <w:r w:rsidRPr="00174785">
        <w:rPr>
          <w:rFonts w:cstheme="minorHAnsi"/>
          <w:b/>
          <w:bCs/>
          <w:sz w:val="28"/>
          <w:szCs w:val="28"/>
        </w:rPr>
        <w:t xml:space="preserve">FOR </w:t>
      </w:r>
      <w:r w:rsidR="00BA0552">
        <w:rPr>
          <w:rFonts w:cstheme="minorHAnsi"/>
          <w:b/>
          <w:bCs/>
          <w:sz w:val="28"/>
          <w:szCs w:val="28"/>
        </w:rPr>
        <w:t>SUPERIOR</w:t>
      </w:r>
      <w:r w:rsidRPr="00174785">
        <w:rPr>
          <w:rFonts w:cstheme="minorHAnsi"/>
          <w:b/>
          <w:bCs/>
          <w:sz w:val="28"/>
          <w:szCs w:val="28"/>
        </w:rPr>
        <w:t xml:space="preserve"> HYBRID POWER SYSTEM (HPS) </w:t>
      </w:r>
      <w:r w:rsidR="000E77A1">
        <w:rPr>
          <w:rFonts w:cstheme="minorHAnsi"/>
          <w:b/>
          <w:bCs/>
          <w:sz w:val="28"/>
          <w:szCs w:val="28"/>
        </w:rPr>
        <w:t xml:space="preserve">UNIT </w:t>
      </w:r>
      <w:r w:rsidRPr="00174785">
        <w:rPr>
          <w:rFonts w:cstheme="minorHAnsi"/>
          <w:b/>
          <w:bCs/>
          <w:sz w:val="28"/>
          <w:szCs w:val="28"/>
        </w:rPr>
        <w:t>PRODUCTION</w:t>
      </w:r>
    </w:p>
    <w:p w14:paraId="7B298BE2" w14:textId="77777777" w:rsidR="00174785" w:rsidRPr="00F14CED" w:rsidRDefault="00174785" w:rsidP="003D76CD">
      <w:pPr>
        <w:rPr>
          <w:rFonts w:cstheme="minorHAnsi"/>
        </w:rPr>
      </w:pPr>
    </w:p>
    <w:p w14:paraId="147A2AA6" w14:textId="1548C702" w:rsidR="006858A1" w:rsidRPr="006858A1" w:rsidRDefault="003D76CD" w:rsidP="006858A1">
      <w:pPr>
        <w:rPr>
          <w:rFonts w:cstheme="minorHAnsi"/>
        </w:rPr>
      </w:pPr>
      <w:r w:rsidRPr="00F14CED">
        <w:rPr>
          <w:rFonts w:cstheme="minorHAnsi"/>
        </w:rPr>
        <w:t>[</w:t>
      </w:r>
      <w:r w:rsidR="00723EE5" w:rsidRPr="00F14CED">
        <w:rPr>
          <w:rFonts w:cstheme="minorHAnsi"/>
        </w:rPr>
        <w:t>Sydney</w:t>
      </w:r>
      <w:r w:rsidRPr="00F14CED">
        <w:rPr>
          <w:rFonts w:cstheme="minorHAnsi"/>
        </w:rPr>
        <w:t xml:space="preserve">, </w:t>
      </w:r>
      <w:r w:rsidR="00174785">
        <w:rPr>
          <w:rFonts w:cstheme="minorHAnsi"/>
        </w:rPr>
        <w:t>1</w:t>
      </w:r>
      <w:r w:rsidR="007B731B">
        <w:rPr>
          <w:rFonts w:cstheme="minorHAnsi"/>
        </w:rPr>
        <w:t>6</w:t>
      </w:r>
      <w:r w:rsidR="00723EE5" w:rsidRPr="00F14CED">
        <w:rPr>
          <w:rFonts w:cstheme="minorHAnsi"/>
        </w:rPr>
        <w:t>/</w:t>
      </w:r>
      <w:r w:rsidR="000548DC">
        <w:rPr>
          <w:rFonts w:cstheme="minorHAnsi"/>
        </w:rPr>
        <w:t>0</w:t>
      </w:r>
      <w:r w:rsidR="00174785">
        <w:rPr>
          <w:rFonts w:cstheme="minorHAnsi"/>
        </w:rPr>
        <w:t>1</w:t>
      </w:r>
      <w:r w:rsidR="00723EE5" w:rsidRPr="00F14CED">
        <w:rPr>
          <w:rFonts w:cstheme="minorHAnsi"/>
        </w:rPr>
        <w:t>/2</w:t>
      </w:r>
      <w:r w:rsidR="000548DC">
        <w:rPr>
          <w:rFonts w:cstheme="minorHAnsi"/>
        </w:rPr>
        <w:t>4</w:t>
      </w:r>
      <w:r w:rsidRPr="00F14CED">
        <w:rPr>
          <w:rFonts w:cstheme="minorHAnsi"/>
        </w:rPr>
        <w:t xml:space="preserve">] - </w:t>
      </w:r>
      <w:r w:rsidR="006858A1" w:rsidRPr="006858A1">
        <w:rPr>
          <w:rFonts w:cstheme="minorHAnsi"/>
        </w:rPr>
        <w:t xml:space="preserve">Makinex Renewables, a leading force in sustainable energy solutions, proudly announces the grand opening of the </w:t>
      </w:r>
      <w:r w:rsidR="006858A1" w:rsidRPr="002F11B5">
        <w:rPr>
          <w:rFonts w:cstheme="minorHAnsi"/>
          <w:b/>
          <w:bCs/>
          <w:i/>
          <w:iCs/>
        </w:rPr>
        <w:t>Makinex Renewables Innovation Centre.</w:t>
      </w:r>
      <w:r w:rsidR="006858A1" w:rsidRPr="006858A1">
        <w:rPr>
          <w:rFonts w:cstheme="minorHAnsi"/>
        </w:rPr>
        <w:t xml:space="preserve"> This facility marks a significant milestone in the company's commitment to advancing renewable energy technologies, particularly in the production of their Hybrid Power Systems (HPS).</w:t>
      </w:r>
    </w:p>
    <w:p w14:paraId="2DC2F062" w14:textId="77777777" w:rsidR="006858A1" w:rsidRPr="006858A1" w:rsidRDefault="006858A1" w:rsidP="006858A1">
      <w:pPr>
        <w:rPr>
          <w:rFonts w:cstheme="minorHAnsi"/>
        </w:rPr>
      </w:pPr>
    </w:p>
    <w:p w14:paraId="2A8C9D6B" w14:textId="0FAA523C" w:rsidR="006858A1" w:rsidRPr="006858A1" w:rsidRDefault="006858A1" w:rsidP="006858A1">
      <w:pPr>
        <w:rPr>
          <w:rFonts w:cstheme="minorHAnsi"/>
        </w:rPr>
      </w:pPr>
      <w:r w:rsidRPr="006858A1">
        <w:rPr>
          <w:rFonts w:cstheme="minorHAnsi"/>
        </w:rPr>
        <w:t>The Makinex Renewables Innovation Centre is poised to modernise the landscape of solar energy solutions</w:t>
      </w:r>
      <w:r w:rsidR="00810D26">
        <w:rPr>
          <w:rFonts w:cstheme="minorHAnsi"/>
        </w:rPr>
        <w:t xml:space="preserve"> for the construction industry</w:t>
      </w:r>
      <w:r w:rsidRPr="006858A1">
        <w:rPr>
          <w:rFonts w:cstheme="minorHAnsi"/>
        </w:rPr>
        <w:t xml:space="preserve"> by fostering innovative research, development, and production capabilities. The primary focus of the Innovation Centre is to scale up the production of HPS units</w:t>
      </w:r>
      <w:r w:rsidR="00810D26">
        <w:rPr>
          <w:rFonts w:cstheme="minorHAnsi"/>
        </w:rPr>
        <w:t xml:space="preserve"> and provide space for the development of new solar products,</w:t>
      </w:r>
      <w:r w:rsidRPr="006858A1">
        <w:rPr>
          <w:rFonts w:cstheme="minorHAnsi"/>
        </w:rPr>
        <w:t xml:space="preserve"> leading to increased efficiency and a positive impact on the environment.</w:t>
      </w:r>
    </w:p>
    <w:p w14:paraId="0AF6FE6A" w14:textId="77777777" w:rsidR="00810D26" w:rsidRDefault="00810D26" w:rsidP="00810D26">
      <w:pPr>
        <w:rPr>
          <w:rFonts w:cstheme="minorHAnsi"/>
          <w:b/>
          <w:bCs/>
        </w:rPr>
      </w:pPr>
    </w:p>
    <w:p w14:paraId="3C4BBF09" w14:textId="5F8EF918" w:rsidR="00810D26" w:rsidRPr="006B215B" w:rsidRDefault="00810D26" w:rsidP="00810D26">
      <w:pPr>
        <w:rPr>
          <w:rFonts w:cstheme="minorHAnsi"/>
          <w:b/>
          <w:bCs/>
        </w:rPr>
      </w:pPr>
      <w:r w:rsidRPr="006B215B">
        <w:rPr>
          <w:rFonts w:cstheme="minorHAnsi"/>
          <w:b/>
          <w:bCs/>
        </w:rPr>
        <w:t>Increased HPS Unit Production</w:t>
      </w:r>
    </w:p>
    <w:p w14:paraId="40EC89E5" w14:textId="648DE957" w:rsidR="00810D26" w:rsidRPr="006858A1" w:rsidRDefault="00810D26" w:rsidP="00810D26">
      <w:pPr>
        <w:rPr>
          <w:rFonts w:cstheme="minorHAnsi"/>
        </w:rPr>
      </w:pPr>
      <w:r w:rsidRPr="006858A1">
        <w:rPr>
          <w:rFonts w:cstheme="minorHAnsi"/>
        </w:rPr>
        <w:t xml:space="preserve">One of the primary objectives of the Makinex Renewables Innovation Centre is to </w:t>
      </w:r>
      <w:r w:rsidRPr="003145C1">
        <w:rPr>
          <w:rFonts w:cstheme="minorHAnsi"/>
          <w:b/>
          <w:bCs/>
          <w:i/>
          <w:iCs/>
        </w:rPr>
        <w:t>increase the production of HPS</w:t>
      </w:r>
      <w:r w:rsidR="00001DDE">
        <w:rPr>
          <w:rFonts w:cstheme="minorHAnsi"/>
          <w:b/>
          <w:bCs/>
          <w:i/>
          <w:iCs/>
        </w:rPr>
        <w:t xml:space="preserve"> units</w:t>
      </w:r>
      <w:r w:rsidR="00EB7AEC" w:rsidRPr="003145C1">
        <w:rPr>
          <w:rFonts w:cstheme="minorHAnsi"/>
          <w:b/>
          <w:bCs/>
          <w:i/>
          <w:iCs/>
        </w:rPr>
        <w:t xml:space="preserve"> by </w:t>
      </w:r>
      <w:r w:rsidR="003E5C25">
        <w:rPr>
          <w:rFonts w:cstheme="minorHAnsi"/>
          <w:b/>
          <w:bCs/>
          <w:i/>
          <w:iCs/>
        </w:rPr>
        <w:t>5</w:t>
      </w:r>
      <w:r w:rsidR="00EB7AEC" w:rsidRPr="003145C1">
        <w:rPr>
          <w:rFonts w:cstheme="minorHAnsi"/>
          <w:b/>
          <w:bCs/>
          <w:i/>
          <w:iCs/>
        </w:rPr>
        <w:t>00%</w:t>
      </w:r>
      <w:r w:rsidRPr="003145C1">
        <w:rPr>
          <w:rFonts w:cstheme="minorHAnsi"/>
        </w:rPr>
        <w:t xml:space="preserve">. These </w:t>
      </w:r>
      <w:r w:rsidRPr="006858A1">
        <w:rPr>
          <w:rFonts w:cstheme="minorHAnsi"/>
        </w:rPr>
        <w:t>Hybrid Power Systems are designed to maximise energy capture and storage, providing a more efficient and sustainable alternative to traditional energy sources.</w:t>
      </w:r>
    </w:p>
    <w:p w14:paraId="4D72F6EC" w14:textId="77777777" w:rsidR="00810D26" w:rsidRPr="006858A1" w:rsidRDefault="00810D26" w:rsidP="00810D26">
      <w:pPr>
        <w:rPr>
          <w:rFonts w:cstheme="minorHAnsi"/>
        </w:rPr>
      </w:pPr>
    </w:p>
    <w:p w14:paraId="479062B1" w14:textId="6EA1BA19" w:rsidR="00EB7AEC" w:rsidRPr="00EB7AEC" w:rsidRDefault="00810D26" w:rsidP="00810D26">
      <w:pPr>
        <w:rPr>
          <w:rFonts w:cstheme="minorHAnsi"/>
          <w:b/>
          <w:bCs/>
          <w:i/>
          <w:iCs/>
        </w:rPr>
      </w:pPr>
      <w:r w:rsidRPr="006858A1">
        <w:rPr>
          <w:rFonts w:cstheme="minorHAnsi"/>
        </w:rPr>
        <w:t xml:space="preserve">The expanded production capabilities enabled by the Innovation Centre will play a crucial role in meeting the growing demand for clean energy solutions. By increasing the </w:t>
      </w:r>
      <w:r w:rsidR="00EB7AEC">
        <w:rPr>
          <w:rFonts w:cstheme="minorHAnsi"/>
        </w:rPr>
        <w:t>production and usage</w:t>
      </w:r>
      <w:r w:rsidRPr="006858A1">
        <w:rPr>
          <w:rFonts w:cstheme="minorHAnsi"/>
        </w:rPr>
        <w:t xml:space="preserve"> of HPS</w:t>
      </w:r>
      <w:r w:rsidR="00001DDE">
        <w:rPr>
          <w:rFonts w:cstheme="minorHAnsi"/>
        </w:rPr>
        <w:t xml:space="preserve"> units</w:t>
      </w:r>
      <w:r w:rsidRPr="006858A1">
        <w:rPr>
          <w:rFonts w:cstheme="minorHAnsi"/>
        </w:rPr>
        <w:t xml:space="preserve">, </w:t>
      </w:r>
      <w:r w:rsidR="00EC72FD">
        <w:rPr>
          <w:rFonts w:cstheme="minorHAnsi"/>
        </w:rPr>
        <w:t xml:space="preserve">the </w:t>
      </w:r>
      <w:r w:rsidRPr="006858A1">
        <w:rPr>
          <w:rFonts w:cstheme="minorHAnsi"/>
        </w:rPr>
        <w:t>Makinex Renewables</w:t>
      </w:r>
      <w:r w:rsidR="00EC72FD">
        <w:rPr>
          <w:rFonts w:cstheme="minorHAnsi"/>
        </w:rPr>
        <w:t xml:space="preserve"> Innovation Centre</w:t>
      </w:r>
      <w:r w:rsidRPr="006858A1">
        <w:rPr>
          <w:rFonts w:cstheme="minorHAnsi"/>
        </w:rPr>
        <w:t xml:space="preserve"> </w:t>
      </w:r>
      <w:r w:rsidR="00EB7AEC">
        <w:rPr>
          <w:rFonts w:cstheme="minorHAnsi"/>
        </w:rPr>
        <w:t xml:space="preserve">will </w:t>
      </w:r>
      <w:r w:rsidR="00B240FB">
        <w:rPr>
          <w:rFonts w:cstheme="minorHAnsi"/>
        </w:rPr>
        <w:t xml:space="preserve">potentially </w:t>
      </w:r>
      <w:r w:rsidR="00EB7AEC" w:rsidRPr="003145C1">
        <w:rPr>
          <w:rFonts w:cstheme="minorHAnsi"/>
          <w:b/>
          <w:bCs/>
          <w:i/>
          <w:iCs/>
        </w:rPr>
        <w:t xml:space="preserve">save the construction industry in one year, </w:t>
      </w:r>
      <w:r w:rsidR="00EC72FD">
        <w:rPr>
          <w:rFonts w:cstheme="minorHAnsi"/>
          <w:b/>
          <w:bCs/>
          <w:i/>
          <w:iCs/>
        </w:rPr>
        <w:t>2.5 million</w:t>
      </w:r>
      <w:r w:rsidR="00EB7AEC" w:rsidRPr="003145C1">
        <w:rPr>
          <w:rFonts w:cstheme="minorHAnsi"/>
          <w:b/>
          <w:bCs/>
          <w:i/>
          <w:iCs/>
        </w:rPr>
        <w:t xml:space="preserve"> Litres of </w:t>
      </w:r>
      <w:r w:rsidR="003145C1" w:rsidRPr="003145C1">
        <w:rPr>
          <w:rFonts w:cstheme="minorHAnsi"/>
          <w:b/>
          <w:bCs/>
          <w:i/>
          <w:iCs/>
        </w:rPr>
        <w:t xml:space="preserve">Diesel </w:t>
      </w:r>
      <w:r w:rsidR="00EB7AEC" w:rsidRPr="003145C1">
        <w:rPr>
          <w:rFonts w:cstheme="minorHAnsi"/>
          <w:b/>
          <w:bCs/>
          <w:i/>
          <w:iCs/>
        </w:rPr>
        <w:t xml:space="preserve">Fuel, reduce </w:t>
      </w:r>
      <w:r w:rsidR="003145C1">
        <w:rPr>
          <w:rFonts w:cstheme="minorHAnsi"/>
          <w:b/>
          <w:bCs/>
          <w:i/>
          <w:iCs/>
        </w:rPr>
        <w:t>C</w:t>
      </w:r>
      <w:r w:rsidR="00EB7AEC" w:rsidRPr="003145C1">
        <w:rPr>
          <w:rFonts w:cstheme="minorHAnsi"/>
          <w:b/>
          <w:bCs/>
          <w:i/>
          <w:iCs/>
        </w:rPr>
        <w:t xml:space="preserve">arbon </w:t>
      </w:r>
      <w:r w:rsidR="003145C1">
        <w:rPr>
          <w:rFonts w:cstheme="minorHAnsi"/>
          <w:b/>
          <w:bCs/>
          <w:i/>
          <w:iCs/>
        </w:rPr>
        <w:t>E</w:t>
      </w:r>
      <w:r w:rsidR="00EB7AEC" w:rsidRPr="003145C1">
        <w:rPr>
          <w:rFonts w:cstheme="minorHAnsi"/>
          <w:b/>
          <w:bCs/>
          <w:i/>
          <w:iCs/>
        </w:rPr>
        <w:t xml:space="preserve">missions by </w:t>
      </w:r>
      <w:r w:rsidR="00EC72FD">
        <w:rPr>
          <w:rFonts w:cstheme="minorHAnsi"/>
          <w:b/>
          <w:bCs/>
          <w:i/>
          <w:iCs/>
        </w:rPr>
        <w:t>6,609</w:t>
      </w:r>
      <w:r w:rsidR="00EB7AEC" w:rsidRPr="003145C1">
        <w:rPr>
          <w:rFonts w:cstheme="minorHAnsi"/>
          <w:b/>
          <w:bCs/>
          <w:i/>
          <w:iCs/>
        </w:rPr>
        <w:t xml:space="preserve"> </w:t>
      </w:r>
      <w:r w:rsidR="00731E2B">
        <w:rPr>
          <w:rFonts w:cstheme="minorHAnsi"/>
          <w:b/>
          <w:bCs/>
          <w:i/>
          <w:iCs/>
        </w:rPr>
        <w:t xml:space="preserve">tonnes </w:t>
      </w:r>
      <w:r w:rsidR="00EB7AEC" w:rsidRPr="003145C1">
        <w:rPr>
          <w:rFonts w:cstheme="minorHAnsi"/>
          <w:b/>
          <w:bCs/>
          <w:i/>
          <w:iCs/>
        </w:rPr>
        <w:t xml:space="preserve">which is equivalent to </w:t>
      </w:r>
      <w:r w:rsidR="00731E2B">
        <w:rPr>
          <w:rFonts w:cstheme="minorHAnsi"/>
          <w:b/>
          <w:bCs/>
          <w:i/>
          <w:iCs/>
        </w:rPr>
        <w:t>removing</w:t>
      </w:r>
      <w:r w:rsidR="00EB7AEC" w:rsidRPr="003145C1">
        <w:rPr>
          <w:rFonts w:cstheme="minorHAnsi"/>
          <w:b/>
          <w:bCs/>
          <w:i/>
          <w:iCs/>
        </w:rPr>
        <w:t xml:space="preserve"> </w:t>
      </w:r>
      <w:r w:rsidR="00EC72FD">
        <w:rPr>
          <w:rFonts w:cstheme="minorHAnsi"/>
          <w:b/>
          <w:bCs/>
          <w:i/>
          <w:iCs/>
        </w:rPr>
        <w:t>1,437</w:t>
      </w:r>
      <w:r w:rsidR="00EB7AEC" w:rsidRPr="003145C1">
        <w:rPr>
          <w:rFonts w:cstheme="minorHAnsi"/>
          <w:b/>
          <w:bCs/>
          <w:i/>
          <w:iCs/>
        </w:rPr>
        <w:t xml:space="preserve"> cars </w:t>
      </w:r>
      <w:r w:rsidR="00731E2B">
        <w:rPr>
          <w:rFonts w:cstheme="minorHAnsi"/>
          <w:b/>
          <w:bCs/>
          <w:i/>
          <w:iCs/>
        </w:rPr>
        <w:t xml:space="preserve">from </w:t>
      </w:r>
      <w:r w:rsidR="00EB7AEC" w:rsidRPr="003145C1">
        <w:rPr>
          <w:rFonts w:cstheme="minorHAnsi"/>
          <w:b/>
          <w:bCs/>
          <w:i/>
          <w:iCs/>
        </w:rPr>
        <w:t>the road</w:t>
      </w:r>
      <w:r w:rsidR="00A41358">
        <w:rPr>
          <w:rFonts w:cstheme="minorHAnsi"/>
          <w:b/>
          <w:bCs/>
          <w:i/>
          <w:iCs/>
        </w:rPr>
        <w:t>*</w:t>
      </w:r>
      <w:r w:rsidR="00EB7AEC" w:rsidRPr="003145C1">
        <w:rPr>
          <w:rFonts w:cstheme="minorHAnsi"/>
          <w:b/>
          <w:bCs/>
          <w:i/>
          <w:iCs/>
        </w:rPr>
        <w:t>.</w:t>
      </w:r>
    </w:p>
    <w:p w14:paraId="6F7FE617" w14:textId="04A215B0" w:rsidR="006858A1" w:rsidRDefault="006858A1" w:rsidP="006858A1">
      <w:pPr>
        <w:rPr>
          <w:rFonts w:cstheme="minorHAnsi"/>
        </w:rPr>
      </w:pPr>
    </w:p>
    <w:p w14:paraId="18AAE07E" w14:textId="77777777" w:rsidR="006858A1" w:rsidRPr="006B215B" w:rsidRDefault="006858A1" w:rsidP="006858A1">
      <w:pPr>
        <w:rPr>
          <w:rFonts w:cstheme="minorHAnsi"/>
          <w:b/>
          <w:bCs/>
        </w:rPr>
      </w:pPr>
      <w:r w:rsidRPr="006B215B">
        <w:rPr>
          <w:rFonts w:cstheme="minorHAnsi"/>
          <w:b/>
          <w:bCs/>
        </w:rPr>
        <w:t>Advancing Renewable Energy Technologies</w:t>
      </w:r>
    </w:p>
    <w:p w14:paraId="6E72F70C" w14:textId="4CD85C38" w:rsidR="006858A1" w:rsidRPr="006858A1" w:rsidRDefault="006858A1" w:rsidP="006858A1">
      <w:pPr>
        <w:rPr>
          <w:rFonts w:cstheme="minorHAnsi"/>
        </w:rPr>
      </w:pPr>
      <w:r w:rsidRPr="006858A1">
        <w:rPr>
          <w:rFonts w:cstheme="minorHAnsi"/>
        </w:rPr>
        <w:t>The Makinex Renewables Innovation Centre represents a major leap forward in the company's dedication to sustainable energy solutions. By harnessing the power of solar energy, Makinex Renewables aims to contribute significantly to the global effort to combat climate change.</w:t>
      </w:r>
    </w:p>
    <w:p w14:paraId="4B7C66D1" w14:textId="77777777" w:rsidR="006858A1" w:rsidRPr="006858A1" w:rsidRDefault="006858A1" w:rsidP="006858A1">
      <w:pPr>
        <w:rPr>
          <w:rFonts w:cstheme="minorHAnsi"/>
        </w:rPr>
      </w:pPr>
    </w:p>
    <w:p w14:paraId="7E8149A5" w14:textId="495BCAF0" w:rsidR="006858A1" w:rsidRPr="006858A1" w:rsidRDefault="006858A1" w:rsidP="006858A1">
      <w:pPr>
        <w:rPr>
          <w:rFonts w:cstheme="minorHAnsi"/>
        </w:rPr>
      </w:pPr>
      <w:r w:rsidRPr="006858A1">
        <w:rPr>
          <w:rFonts w:cstheme="minorHAnsi"/>
        </w:rPr>
        <w:t>The Innovation Centre will serve as a hub for research and development, bringing together a team of experts, engineers, and innovators within the construction industry to collaborate on renewable energy</w:t>
      </w:r>
      <w:r w:rsidR="002F4489">
        <w:rPr>
          <w:rFonts w:cstheme="minorHAnsi"/>
        </w:rPr>
        <w:t xml:space="preserve"> solutions</w:t>
      </w:r>
      <w:r w:rsidRPr="006858A1">
        <w:rPr>
          <w:rFonts w:cstheme="minorHAnsi"/>
        </w:rPr>
        <w:t>. This collaborative environment is expected to drive innovation and accelerate the development of solar technologies suitable for the construction sector.</w:t>
      </w:r>
    </w:p>
    <w:p w14:paraId="40F34A75" w14:textId="77777777" w:rsidR="006858A1" w:rsidRPr="006858A1" w:rsidRDefault="006858A1" w:rsidP="006858A1">
      <w:pPr>
        <w:rPr>
          <w:rFonts w:cstheme="minorHAnsi"/>
        </w:rPr>
      </w:pPr>
    </w:p>
    <w:p w14:paraId="1B251FFF" w14:textId="77777777" w:rsidR="006858A1" w:rsidRPr="006B215B" w:rsidRDefault="006858A1" w:rsidP="006858A1">
      <w:pPr>
        <w:rPr>
          <w:rFonts w:cstheme="minorHAnsi"/>
          <w:b/>
          <w:bCs/>
        </w:rPr>
      </w:pPr>
      <w:r w:rsidRPr="006B215B">
        <w:rPr>
          <w:rFonts w:cstheme="minorHAnsi"/>
          <w:b/>
          <w:bCs/>
        </w:rPr>
        <w:t>Environmental and Economic Benefits</w:t>
      </w:r>
    </w:p>
    <w:p w14:paraId="4D8EF39C" w14:textId="77777777" w:rsidR="003145C1" w:rsidRDefault="006858A1" w:rsidP="006858A1">
      <w:pPr>
        <w:rPr>
          <w:rFonts w:cstheme="minorHAnsi"/>
        </w:rPr>
      </w:pPr>
      <w:r w:rsidRPr="006858A1">
        <w:rPr>
          <w:rFonts w:cstheme="minorHAnsi"/>
        </w:rPr>
        <w:t xml:space="preserve">The Innovation Centre is not only a testament to Makinex Renewables' commitment to environmental stewardship but also a catalyst for economic growth. Increased production of HPS </w:t>
      </w:r>
    </w:p>
    <w:p w14:paraId="11D463EC" w14:textId="77777777" w:rsidR="003145C1" w:rsidRDefault="003145C1" w:rsidP="006858A1">
      <w:pPr>
        <w:rPr>
          <w:rFonts w:cstheme="minorHAnsi"/>
        </w:rPr>
      </w:pPr>
    </w:p>
    <w:p w14:paraId="49BB8AB5" w14:textId="77777777" w:rsidR="003145C1" w:rsidRDefault="003145C1" w:rsidP="006858A1">
      <w:pPr>
        <w:rPr>
          <w:rFonts w:cstheme="minorHAnsi"/>
        </w:rPr>
      </w:pPr>
    </w:p>
    <w:p w14:paraId="34D4DE02" w14:textId="77777777" w:rsidR="003145C1" w:rsidRDefault="003145C1" w:rsidP="006858A1">
      <w:pPr>
        <w:rPr>
          <w:rFonts w:cstheme="minorHAnsi"/>
        </w:rPr>
      </w:pPr>
    </w:p>
    <w:p w14:paraId="23E3F2E6" w14:textId="77777777" w:rsidR="003145C1" w:rsidRDefault="003145C1" w:rsidP="006858A1">
      <w:pPr>
        <w:rPr>
          <w:rFonts w:cstheme="minorHAnsi"/>
        </w:rPr>
      </w:pPr>
    </w:p>
    <w:p w14:paraId="031B6FBA" w14:textId="77777777" w:rsidR="003145C1" w:rsidRDefault="003145C1" w:rsidP="006858A1">
      <w:pPr>
        <w:rPr>
          <w:rFonts w:cstheme="minorHAnsi"/>
        </w:rPr>
      </w:pPr>
    </w:p>
    <w:p w14:paraId="4EC01F43" w14:textId="77777777" w:rsidR="00001DDE" w:rsidRDefault="00001DDE" w:rsidP="006858A1">
      <w:pPr>
        <w:rPr>
          <w:rFonts w:cstheme="minorHAnsi"/>
        </w:rPr>
      </w:pPr>
    </w:p>
    <w:p w14:paraId="7A494623" w14:textId="2356A9E3" w:rsidR="006858A1" w:rsidRPr="006858A1" w:rsidRDefault="006858A1" w:rsidP="006858A1">
      <w:pPr>
        <w:rPr>
          <w:rFonts w:cstheme="minorHAnsi"/>
        </w:rPr>
      </w:pPr>
      <w:r w:rsidRPr="006858A1">
        <w:rPr>
          <w:rFonts w:cstheme="minorHAnsi"/>
        </w:rPr>
        <w:t>units will create job opportunities, stimulate local economies, and contribute to the development of a greener and more sustainable future.</w:t>
      </w:r>
    </w:p>
    <w:p w14:paraId="68149803" w14:textId="77777777" w:rsidR="006858A1" w:rsidRPr="006858A1" w:rsidRDefault="006858A1" w:rsidP="006858A1">
      <w:pPr>
        <w:rPr>
          <w:rFonts w:cstheme="minorHAnsi"/>
        </w:rPr>
      </w:pPr>
    </w:p>
    <w:p w14:paraId="7918891F" w14:textId="69FCC48E" w:rsidR="006858A1" w:rsidRPr="006858A1" w:rsidRDefault="006858A1" w:rsidP="006858A1">
      <w:pPr>
        <w:rPr>
          <w:rFonts w:cstheme="minorHAnsi"/>
        </w:rPr>
      </w:pPr>
      <w:r w:rsidRPr="006858A1">
        <w:rPr>
          <w:rFonts w:cstheme="minorHAnsi"/>
        </w:rPr>
        <w:t xml:space="preserve">"We are thrilled to announce the grand opening of the Makinex Renewables Innovation Centre," said Rory Kennard, CEO at Makinex Renewables. "This facility symbolises our dedication to advancing renewable energy technologies and underscores our commitment to building a more sustainable future </w:t>
      </w:r>
      <w:r w:rsidR="00810D26">
        <w:rPr>
          <w:rFonts w:cstheme="minorHAnsi"/>
        </w:rPr>
        <w:t>across</w:t>
      </w:r>
      <w:r w:rsidRPr="006858A1">
        <w:rPr>
          <w:rFonts w:cstheme="minorHAnsi"/>
        </w:rPr>
        <w:t xml:space="preserve"> the construction landscape."</w:t>
      </w:r>
    </w:p>
    <w:p w14:paraId="3D5168E4" w14:textId="77777777" w:rsidR="006858A1" w:rsidRPr="006858A1" w:rsidRDefault="006858A1" w:rsidP="006858A1">
      <w:pPr>
        <w:rPr>
          <w:rFonts w:cstheme="minorHAnsi"/>
        </w:rPr>
      </w:pPr>
    </w:p>
    <w:p w14:paraId="7731CBC4" w14:textId="29AEAB4B" w:rsidR="006858A1" w:rsidRDefault="006858A1" w:rsidP="006858A1">
      <w:pPr>
        <w:rPr>
          <w:rFonts w:cstheme="minorHAnsi"/>
        </w:rPr>
      </w:pPr>
      <w:r w:rsidRPr="006858A1">
        <w:rPr>
          <w:rFonts w:cstheme="minorHAnsi"/>
        </w:rPr>
        <w:t xml:space="preserve">For more information about the Makinex Renewables Innovation Centre, please visit </w:t>
      </w:r>
      <w:hyperlink r:id="rId10" w:history="1">
        <w:r w:rsidR="00A41358" w:rsidRPr="00945B4B">
          <w:rPr>
            <w:rStyle w:val="Hyperlink"/>
            <w:rFonts w:cstheme="minorHAnsi"/>
          </w:rPr>
          <w:t>www.renewables.makinex.com.au</w:t>
        </w:r>
      </w:hyperlink>
    </w:p>
    <w:p w14:paraId="4246F793" w14:textId="2CEE16D7" w:rsidR="00A41358" w:rsidRDefault="00A41358" w:rsidP="006858A1">
      <w:pPr>
        <w:rPr>
          <w:rFonts w:cstheme="minorHAnsi"/>
        </w:rPr>
      </w:pPr>
    </w:p>
    <w:p w14:paraId="44EF1198" w14:textId="3C4CF00B" w:rsidR="00A41358" w:rsidRPr="006858A1" w:rsidRDefault="00A41358" w:rsidP="006858A1">
      <w:pPr>
        <w:rPr>
          <w:rFonts w:cstheme="minorHAnsi"/>
        </w:rPr>
      </w:pPr>
      <w:r>
        <w:rPr>
          <w:rFonts w:cstheme="minorHAnsi"/>
        </w:rPr>
        <w:t>*</w:t>
      </w:r>
      <w:r w:rsidRPr="00A41358">
        <w:rPr>
          <w:rFonts w:cstheme="minorHAnsi"/>
        </w:rPr>
        <w:t>Assuming maximum production capacity of HPS units are all deployed to replace equivalent diesel generators to run construction site compound power loads.</w:t>
      </w:r>
    </w:p>
    <w:p w14:paraId="4C630F58" w14:textId="77777777" w:rsidR="006858A1" w:rsidRPr="006858A1" w:rsidRDefault="006858A1" w:rsidP="006858A1">
      <w:pPr>
        <w:rPr>
          <w:rFonts w:cstheme="minorHAnsi"/>
        </w:rPr>
      </w:pPr>
    </w:p>
    <w:p w14:paraId="0F50879A" w14:textId="77777777" w:rsidR="006858A1" w:rsidRPr="006B215B" w:rsidRDefault="006858A1" w:rsidP="006858A1">
      <w:pPr>
        <w:rPr>
          <w:rFonts w:cstheme="minorHAnsi"/>
          <w:b/>
          <w:bCs/>
        </w:rPr>
      </w:pPr>
      <w:r w:rsidRPr="006B215B">
        <w:rPr>
          <w:rFonts w:cstheme="minorHAnsi"/>
          <w:b/>
          <w:bCs/>
        </w:rPr>
        <w:t>About Makinex Renewables</w:t>
      </w:r>
    </w:p>
    <w:p w14:paraId="1F6ED040" w14:textId="77777777" w:rsidR="006858A1" w:rsidRPr="006858A1" w:rsidRDefault="006858A1" w:rsidP="006858A1">
      <w:pPr>
        <w:rPr>
          <w:rFonts w:cstheme="minorHAnsi"/>
        </w:rPr>
      </w:pPr>
      <w:r w:rsidRPr="006858A1">
        <w:rPr>
          <w:rFonts w:cstheme="minorHAnsi"/>
        </w:rPr>
        <w:t>Makinex Renewables is a leading provider of innovative and sustainable energy solutions. With a focus on solar energy technologies, Makinex Renewables is committed to driving positive change in the global energy landscape within the construction sector. The company's mission is too de-carbonise the construction industry through the development of solar, battery and hybrid power solutions.</w:t>
      </w:r>
    </w:p>
    <w:p w14:paraId="7937EEA7" w14:textId="77777777" w:rsidR="006858A1" w:rsidRPr="006858A1" w:rsidRDefault="006858A1" w:rsidP="006858A1">
      <w:pPr>
        <w:rPr>
          <w:rFonts w:cstheme="minorHAnsi"/>
        </w:rPr>
      </w:pPr>
    </w:p>
    <w:p w14:paraId="71CB80D7" w14:textId="77777777" w:rsidR="006858A1" w:rsidRPr="006B215B" w:rsidRDefault="006858A1" w:rsidP="006858A1">
      <w:pPr>
        <w:rPr>
          <w:rFonts w:cstheme="minorHAnsi"/>
          <w:b/>
          <w:bCs/>
        </w:rPr>
      </w:pPr>
      <w:r w:rsidRPr="006B215B">
        <w:rPr>
          <w:rFonts w:cstheme="minorHAnsi"/>
          <w:b/>
          <w:bCs/>
        </w:rPr>
        <w:t>About the Makinex Renewables Innovation Centre</w:t>
      </w:r>
    </w:p>
    <w:p w14:paraId="271AA1D5" w14:textId="5C4196D8" w:rsidR="006858A1" w:rsidRPr="006858A1" w:rsidRDefault="006858A1" w:rsidP="006858A1">
      <w:pPr>
        <w:rPr>
          <w:rFonts w:cstheme="minorHAnsi"/>
        </w:rPr>
      </w:pPr>
      <w:r w:rsidRPr="006858A1">
        <w:rPr>
          <w:rFonts w:cstheme="minorHAnsi"/>
        </w:rPr>
        <w:t xml:space="preserve">The Makinex Renewables Innovation Centre is a facility dedicated to advancing renewable energy technologies, with a focus on </w:t>
      </w:r>
      <w:r w:rsidR="002F4489">
        <w:rPr>
          <w:rFonts w:cstheme="minorHAnsi"/>
        </w:rPr>
        <w:t xml:space="preserve">increasing </w:t>
      </w:r>
      <w:r w:rsidRPr="006858A1">
        <w:rPr>
          <w:rFonts w:cstheme="minorHAnsi"/>
        </w:rPr>
        <w:t>Hybrid Power Systems (HPS)</w:t>
      </w:r>
      <w:r w:rsidR="002F4489">
        <w:rPr>
          <w:rFonts w:cstheme="minorHAnsi"/>
        </w:rPr>
        <w:t xml:space="preserve"> production</w:t>
      </w:r>
      <w:r w:rsidRPr="006858A1">
        <w:rPr>
          <w:rFonts w:cstheme="minorHAnsi"/>
        </w:rPr>
        <w:t>. The Centre serves as a hub for research, development, and increased production capabilities, contributing to a more sustainable and environmentally friendly future in the construction industry.</w:t>
      </w:r>
    </w:p>
    <w:p w14:paraId="43BF273E" w14:textId="77777777" w:rsidR="006858A1" w:rsidRPr="006858A1" w:rsidRDefault="006858A1" w:rsidP="006858A1">
      <w:pPr>
        <w:rPr>
          <w:rFonts w:cstheme="minorHAnsi"/>
        </w:rPr>
      </w:pPr>
    </w:p>
    <w:p w14:paraId="33EF0994" w14:textId="77777777" w:rsidR="006858A1" w:rsidRPr="006B215B" w:rsidRDefault="006858A1" w:rsidP="006858A1">
      <w:pPr>
        <w:rPr>
          <w:rFonts w:cstheme="minorHAnsi"/>
          <w:b/>
          <w:bCs/>
        </w:rPr>
      </w:pPr>
      <w:r w:rsidRPr="006B215B">
        <w:rPr>
          <w:rFonts w:cstheme="minorHAnsi"/>
          <w:b/>
          <w:bCs/>
        </w:rPr>
        <w:t>Media Contact</w:t>
      </w:r>
    </w:p>
    <w:p w14:paraId="744F4C87" w14:textId="77777777" w:rsidR="006858A1" w:rsidRPr="006858A1" w:rsidRDefault="006858A1" w:rsidP="006858A1">
      <w:pPr>
        <w:rPr>
          <w:rFonts w:cstheme="minorHAnsi"/>
        </w:rPr>
      </w:pPr>
      <w:r w:rsidRPr="006858A1">
        <w:rPr>
          <w:rFonts w:cstheme="minorHAnsi"/>
        </w:rPr>
        <w:t>Phillip Shumack</w:t>
      </w:r>
    </w:p>
    <w:p w14:paraId="2137C81D" w14:textId="77777777" w:rsidR="006858A1" w:rsidRPr="006858A1" w:rsidRDefault="006858A1" w:rsidP="006858A1">
      <w:pPr>
        <w:rPr>
          <w:rFonts w:cstheme="minorHAnsi"/>
        </w:rPr>
      </w:pPr>
      <w:r w:rsidRPr="006858A1">
        <w:rPr>
          <w:rFonts w:cstheme="minorHAnsi"/>
        </w:rPr>
        <w:t>Group Marketing Manager</w:t>
      </w:r>
    </w:p>
    <w:p w14:paraId="7404B7C1" w14:textId="77777777" w:rsidR="006858A1" w:rsidRPr="006858A1" w:rsidRDefault="006858A1" w:rsidP="006858A1">
      <w:pPr>
        <w:rPr>
          <w:rFonts w:cstheme="minorHAnsi"/>
        </w:rPr>
      </w:pPr>
      <w:r w:rsidRPr="006858A1">
        <w:rPr>
          <w:rFonts w:cstheme="minorHAnsi"/>
        </w:rPr>
        <w:t>+61405133609</w:t>
      </w:r>
    </w:p>
    <w:p w14:paraId="2E13C5A8" w14:textId="740A624B" w:rsidR="00AE752E" w:rsidRPr="00F14CED" w:rsidRDefault="006858A1" w:rsidP="006858A1">
      <w:pPr>
        <w:rPr>
          <w:rFonts w:cstheme="minorHAnsi"/>
        </w:rPr>
      </w:pPr>
      <w:r w:rsidRPr="006858A1">
        <w:rPr>
          <w:rFonts w:cstheme="minorHAnsi"/>
        </w:rPr>
        <w:t>p.shumack@makinex.com.au</w:t>
      </w:r>
    </w:p>
    <w:p w14:paraId="5CB10501" w14:textId="0E19D33B" w:rsidR="00AE752E" w:rsidRPr="00F14CED" w:rsidRDefault="00AE752E" w:rsidP="00AE752E">
      <w:pPr>
        <w:rPr>
          <w:rFonts w:cstheme="minorHAnsi"/>
        </w:rPr>
      </w:pPr>
    </w:p>
    <w:p w14:paraId="0FC92613" w14:textId="32C65DC0" w:rsidR="00AE752E" w:rsidRPr="00F14CED" w:rsidRDefault="00AE752E" w:rsidP="00AE752E">
      <w:pPr>
        <w:rPr>
          <w:rFonts w:cstheme="minorHAnsi"/>
        </w:rPr>
      </w:pPr>
    </w:p>
    <w:p w14:paraId="7F076716" w14:textId="1F83D163" w:rsidR="00AE752E" w:rsidRPr="00F14CED" w:rsidRDefault="00810D26" w:rsidP="00AE752E">
      <w:pPr>
        <w:rPr>
          <w:rFonts w:cstheme="minorHAnsi"/>
        </w:rPr>
      </w:pPr>
      <w:r>
        <w:rPr>
          <w:rFonts w:cstheme="minorHAnsi"/>
        </w:rPr>
        <w:t>END</w:t>
      </w:r>
    </w:p>
    <w:p w14:paraId="6905E0C4" w14:textId="218CBA3D" w:rsidR="00AE752E" w:rsidRPr="00F14CED" w:rsidRDefault="00AE752E" w:rsidP="00AE752E">
      <w:pPr>
        <w:rPr>
          <w:rFonts w:cstheme="minorHAnsi"/>
        </w:rPr>
      </w:pPr>
    </w:p>
    <w:p w14:paraId="6A59EAE7" w14:textId="77777777" w:rsidR="00AE752E" w:rsidRPr="00F14CED" w:rsidRDefault="00AE752E" w:rsidP="00AE752E">
      <w:pPr>
        <w:rPr>
          <w:rFonts w:cstheme="minorHAnsi"/>
        </w:rPr>
      </w:pPr>
    </w:p>
    <w:sectPr w:rsidR="00AE752E" w:rsidRPr="00F14CED" w:rsidSect="00AE752E">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7A1F0" w14:textId="77777777" w:rsidR="00CA6DE6" w:rsidRDefault="00CA6DE6" w:rsidP="00311DB0">
      <w:r>
        <w:separator/>
      </w:r>
    </w:p>
  </w:endnote>
  <w:endnote w:type="continuationSeparator" w:id="0">
    <w:p w14:paraId="0177B5C5" w14:textId="77777777" w:rsidR="00CA6DE6" w:rsidRDefault="00CA6DE6" w:rsidP="0031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2F38" w14:textId="6AD0D6D7" w:rsidR="00311DB0" w:rsidRDefault="009606B1" w:rsidP="00AE752E">
    <w:pPr>
      <w:pStyle w:val="Footer"/>
      <w:jc w:val="center"/>
    </w:pPr>
    <w:r w:rsidRPr="009606B1">
      <w:rPr>
        <w:noProof/>
      </w:rPr>
      <w:drawing>
        <wp:inline distT="0" distB="0" distL="0" distR="0" wp14:anchorId="68CEE8AB" wp14:editId="4DC39392">
          <wp:extent cx="6180455" cy="4837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86488" cy="5077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7DA9C" w14:textId="77777777" w:rsidR="00CA6DE6" w:rsidRDefault="00CA6DE6" w:rsidP="00311DB0">
      <w:r>
        <w:separator/>
      </w:r>
    </w:p>
  </w:footnote>
  <w:footnote w:type="continuationSeparator" w:id="0">
    <w:p w14:paraId="29BBB99C" w14:textId="77777777" w:rsidR="00CA6DE6" w:rsidRDefault="00CA6DE6" w:rsidP="0031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A25F" w14:textId="2E2AEEA0" w:rsidR="00311DB0" w:rsidRDefault="006A6C99" w:rsidP="006A6C99">
    <w:pPr>
      <w:pStyle w:val="NormalWeb"/>
      <w:jc w:val="center"/>
    </w:pPr>
    <w:r>
      <w:rPr>
        <w:noProof/>
      </w:rPr>
      <w:drawing>
        <wp:anchor distT="0" distB="0" distL="114300" distR="114300" simplePos="0" relativeHeight="251658240" behindDoc="0" locked="0" layoutInCell="1" allowOverlap="1" wp14:anchorId="7E89B2F9" wp14:editId="1C69A737">
          <wp:simplePos x="0" y="0"/>
          <wp:positionH relativeFrom="margin">
            <wp:align>center</wp:align>
          </wp:positionH>
          <wp:positionV relativeFrom="paragraph">
            <wp:posOffset>-88265</wp:posOffset>
          </wp:positionV>
          <wp:extent cx="1260000" cy="1260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50964"/>
    <w:multiLevelType w:val="hybridMultilevel"/>
    <w:tmpl w:val="C790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B0"/>
    <w:rsid w:val="00001DDE"/>
    <w:rsid w:val="000548DC"/>
    <w:rsid w:val="00071E4C"/>
    <w:rsid w:val="00073431"/>
    <w:rsid w:val="000E77A1"/>
    <w:rsid w:val="000F4D88"/>
    <w:rsid w:val="001108E4"/>
    <w:rsid w:val="00133A81"/>
    <w:rsid w:val="00174785"/>
    <w:rsid w:val="001F3BC0"/>
    <w:rsid w:val="00232123"/>
    <w:rsid w:val="002F11B5"/>
    <w:rsid w:val="002F4489"/>
    <w:rsid w:val="00311DB0"/>
    <w:rsid w:val="003145C1"/>
    <w:rsid w:val="003234C9"/>
    <w:rsid w:val="003C0F4F"/>
    <w:rsid w:val="003D5402"/>
    <w:rsid w:val="003D76CD"/>
    <w:rsid w:val="003E5C25"/>
    <w:rsid w:val="00421B08"/>
    <w:rsid w:val="004479F0"/>
    <w:rsid w:val="004F4D29"/>
    <w:rsid w:val="00527D8E"/>
    <w:rsid w:val="00574636"/>
    <w:rsid w:val="005B54FE"/>
    <w:rsid w:val="006741B6"/>
    <w:rsid w:val="006858A1"/>
    <w:rsid w:val="006A6C99"/>
    <w:rsid w:val="006A7187"/>
    <w:rsid w:val="006B215B"/>
    <w:rsid w:val="00723EE5"/>
    <w:rsid w:val="00731E2B"/>
    <w:rsid w:val="007B731B"/>
    <w:rsid w:val="00810D26"/>
    <w:rsid w:val="00822535"/>
    <w:rsid w:val="008357EB"/>
    <w:rsid w:val="00855930"/>
    <w:rsid w:val="00876CB6"/>
    <w:rsid w:val="00896A17"/>
    <w:rsid w:val="008B7223"/>
    <w:rsid w:val="009606B1"/>
    <w:rsid w:val="009A158A"/>
    <w:rsid w:val="009C152F"/>
    <w:rsid w:val="009C3FB0"/>
    <w:rsid w:val="00A033E0"/>
    <w:rsid w:val="00A41358"/>
    <w:rsid w:val="00A72969"/>
    <w:rsid w:val="00A90CD0"/>
    <w:rsid w:val="00AC7BF0"/>
    <w:rsid w:val="00AE752E"/>
    <w:rsid w:val="00B2400E"/>
    <w:rsid w:val="00B240FB"/>
    <w:rsid w:val="00BA0552"/>
    <w:rsid w:val="00BC5011"/>
    <w:rsid w:val="00C26A1B"/>
    <w:rsid w:val="00CA0FD9"/>
    <w:rsid w:val="00CA49BE"/>
    <w:rsid w:val="00CA6DE6"/>
    <w:rsid w:val="00D93D5C"/>
    <w:rsid w:val="00EA4D5A"/>
    <w:rsid w:val="00EB7AEC"/>
    <w:rsid w:val="00EC72FD"/>
    <w:rsid w:val="00EF2F62"/>
    <w:rsid w:val="00F14CED"/>
    <w:rsid w:val="00F239FF"/>
    <w:rsid w:val="00FB40BF"/>
    <w:rsid w:val="00FC2555"/>
    <w:rsid w:val="00FC6FA1"/>
    <w:rsid w:val="05F4588E"/>
    <w:rsid w:val="0C43B3A8"/>
    <w:rsid w:val="117AD334"/>
    <w:rsid w:val="196CBCBC"/>
    <w:rsid w:val="1B088D1D"/>
    <w:rsid w:val="1F6C7462"/>
    <w:rsid w:val="4C4C8CF9"/>
    <w:rsid w:val="54F85FA6"/>
    <w:rsid w:val="726B854E"/>
    <w:rsid w:val="75A5ED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48594"/>
  <w15:chartTrackingRefBased/>
  <w15:docId w15:val="{055FDAEC-2054-E34E-8377-D6961FAE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DB0"/>
    <w:pPr>
      <w:tabs>
        <w:tab w:val="center" w:pos="4513"/>
        <w:tab w:val="right" w:pos="9026"/>
      </w:tabs>
    </w:pPr>
  </w:style>
  <w:style w:type="character" w:customStyle="1" w:styleId="HeaderChar">
    <w:name w:val="Header Char"/>
    <w:basedOn w:val="DefaultParagraphFont"/>
    <w:link w:val="Header"/>
    <w:uiPriority w:val="99"/>
    <w:rsid w:val="00311DB0"/>
  </w:style>
  <w:style w:type="paragraph" w:styleId="Footer">
    <w:name w:val="footer"/>
    <w:basedOn w:val="Normal"/>
    <w:link w:val="FooterChar"/>
    <w:uiPriority w:val="99"/>
    <w:unhideWhenUsed/>
    <w:rsid w:val="00311DB0"/>
    <w:pPr>
      <w:tabs>
        <w:tab w:val="center" w:pos="4513"/>
        <w:tab w:val="right" w:pos="9026"/>
      </w:tabs>
    </w:pPr>
  </w:style>
  <w:style w:type="character" w:customStyle="1" w:styleId="FooterChar">
    <w:name w:val="Footer Char"/>
    <w:basedOn w:val="DefaultParagraphFont"/>
    <w:link w:val="Footer"/>
    <w:uiPriority w:val="99"/>
    <w:rsid w:val="00311DB0"/>
  </w:style>
  <w:style w:type="character" w:styleId="Hyperlink">
    <w:name w:val="Hyperlink"/>
    <w:basedOn w:val="DefaultParagraphFont"/>
    <w:uiPriority w:val="99"/>
    <w:unhideWhenUsed/>
    <w:rsid w:val="00F14CED"/>
    <w:rPr>
      <w:color w:val="0563C1" w:themeColor="hyperlink"/>
      <w:u w:val="single"/>
    </w:rPr>
  </w:style>
  <w:style w:type="character" w:styleId="UnresolvedMention">
    <w:name w:val="Unresolved Mention"/>
    <w:basedOn w:val="DefaultParagraphFont"/>
    <w:uiPriority w:val="99"/>
    <w:semiHidden/>
    <w:unhideWhenUsed/>
    <w:rsid w:val="00F14CED"/>
    <w:rPr>
      <w:color w:val="605E5C"/>
      <w:shd w:val="clear" w:color="auto" w:fill="E1DFDD"/>
    </w:rPr>
  </w:style>
  <w:style w:type="paragraph" w:styleId="ListParagraph">
    <w:name w:val="List Paragraph"/>
    <w:basedOn w:val="Normal"/>
    <w:uiPriority w:val="34"/>
    <w:qFormat/>
    <w:rsid w:val="00FC2555"/>
    <w:pPr>
      <w:ind w:left="720"/>
      <w:contextualSpacing/>
    </w:pPr>
  </w:style>
  <w:style w:type="paragraph" w:styleId="NormalWeb">
    <w:name w:val="Normal (Web)"/>
    <w:basedOn w:val="Normal"/>
    <w:uiPriority w:val="99"/>
    <w:unhideWhenUsed/>
    <w:rsid w:val="006A6C99"/>
    <w:pPr>
      <w:spacing w:before="100" w:beforeAutospacing="1" w:after="100" w:afterAutospacing="1"/>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7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enewables.makinex.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e9b47c-2ad3-4945-8393-0bd98f33b378">
      <Terms xmlns="http://schemas.microsoft.com/office/infopath/2007/PartnerControls"/>
    </lcf76f155ced4ddcb4097134ff3c332f>
    <TaxCatchAll xmlns="75fa793d-6b6f-4008-bb4e-d8969cff63cf" xsi:nil="true"/>
    <Project xmlns="0fe9b47c-2ad3-4945-8393-0bd98f33b378" xsi:nil="true"/>
    <_Flow_SignoffStatus xmlns="0fe9b47c-2ad3-4945-8393-0bd98f33b378" xsi:nil="true"/>
    <RELEASEDTOSUPPLIER_x003f_ xmlns="0fe9b47c-2ad3-4945-8393-0bd98f33b3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E3823A9638BC4B8745580FC4D575D0" ma:contentTypeVersion="23" ma:contentTypeDescription="Create a new document." ma:contentTypeScope="" ma:versionID="95b61e9f6564ac48317a5eadb53cadbe">
  <xsd:schema xmlns:xsd="http://www.w3.org/2001/XMLSchema" xmlns:xs="http://www.w3.org/2001/XMLSchema" xmlns:p="http://schemas.microsoft.com/office/2006/metadata/properties" xmlns:ns2="0fe9b47c-2ad3-4945-8393-0bd98f33b378" xmlns:ns3="75fa793d-6b6f-4008-bb4e-d8969cff63cf" targetNamespace="http://schemas.microsoft.com/office/2006/metadata/properties" ma:root="true" ma:fieldsID="a0543633c7fc4b60d447bab388b98eb8" ns2:_="" ns3:_="">
    <xsd:import namespace="0fe9b47c-2ad3-4945-8393-0bd98f33b378"/>
    <xsd:import namespace="75fa793d-6b6f-4008-bb4e-d8969cff63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Project" minOccurs="0"/>
                <xsd:element ref="ns2:_Flow_SignoffStatus" minOccurs="0"/>
                <xsd:element ref="ns2:RELEASEDTOSUPPLIER_x003f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9b47c-2ad3-4945-8393-0bd98f33b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a525ea-10e9-4120-8bb5-627a223a9cb3" ma:termSetId="09814cd3-568e-fe90-9814-8d621ff8fb84" ma:anchorId="fba54fb3-c3e1-fe81-a776-ca4b69148c4d" ma:open="true" ma:isKeyword="false">
      <xsd:complexType>
        <xsd:sequence>
          <xsd:element ref="pc:Terms" minOccurs="0" maxOccurs="1"/>
        </xsd:sequence>
      </xsd:complexType>
    </xsd:element>
    <xsd:element name="Project" ma:index="24" nillable="true" ma:displayName="Project" ma:internalName="Project">
      <xsd:simpleType>
        <xsd:restriction base="dms:Text">
          <xsd:maxLength value="255"/>
        </xsd:restriction>
      </xsd:simpleType>
    </xsd:element>
    <xsd:element name="_Flow_SignoffStatus" ma:index="25" nillable="true" ma:displayName="Sign-off status" ma:internalName="Sign_x002d_off_x0020_status">
      <xsd:simpleType>
        <xsd:restriction base="dms:Text"/>
      </xsd:simpleType>
    </xsd:element>
    <xsd:element name="RELEASEDTOSUPPLIER_x003f_" ma:index="26" nillable="true" ma:displayName="Released to Supplier" ma:format="Dropdown" ma:internalName="RELEASEDTOSUPPLIER_x003f_">
      <xsd:simpleType>
        <xsd:restriction base="dms:Choice">
          <xsd:enumeration value="Yes"/>
          <xsd:enumeration value="No"/>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a793d-6b6f-4008-bb4e-d8969cff63c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f8204a-4f03-4611-97c5-ba8365977c1d}" ma:internalName="TaxCatchAll" ma:showField="CatchAllData" ma:web="75fa793d-6b6f-4008-bb4e-d8969cff6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F2012-23AA-40D0-B97B-231453444E0B}">
  <ds:schemaRefs>
    <ds:schemaRef ds:uri="http://schemas.microsoft.com/office/2006/metadata/properties"/>
    <ds:schemaRef ds:uri="http://schemas.microsoft.com/office/infopath/2007/PartnerControls"/>
    <ds:schemaRef ds:uri="0fe9b47c-2ad3-4945-8393-0bd98f33b378"/>
    <ds:schemaRef ds:uri="75fa793d-6b6f-4008-bb4e-d8969cff63cf"/>
  </ds:schemaRefs>
</ds:datastoreItem>
</file>

<file path=customXml/itemProps2.xml><?xml version="1.0" encoding="utf-8"?>
<ds:datastoreItem xmlns:ds="http://schemas.openxmlformats.org/officeDocument/2006/customXml" ds:itemID="{2AFB463D-E23C-4EFF-9C42-42110E7FC561}">
  <ds:schemaRefs>
    <ds:schemaRef ds:uri="http://schemas.microsoft.com/sharepoint/v3/contenttype/forms"/>
  </ds:schemaRefs>
</ds:datastoreItem>
</file>

<file path=customXml/itemProps3.xml><?xml version="1.0" encoding="utf-8"?>
<ds:datastoreItem xmlns:ds="http://schemas.openxmlformats.org/officeDocument/2006/customXml" ds:itemID="{C5C7A401-8786-4E05-9A62-F9EA8EDEE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9b47c-2ad3-4945-8393-0bd98f33b378"/>
    <ds:schemaRef ds:uri="75fa793d-6b6f-4008-bb4e-d8969cff6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Cifuentes</dc:creator>
  <cp:keywords/>
  <dc:description/>
  <cp:lastModifiedBy>Phillip Shumack</cp:lastModifiedBy>
  <cp:revision>28</cp:revision>
  <dcterms:created xsi:type="dcterms:W3CDTF">2023-11-29T00:23:00Z</dcterms:created>
  <dcterms:modified xsi:type="dcterms:W3CDTF">2024-01-15T01:33:00Z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0x0101007EE3823A9638BC4B8745580FC4D575D0</vt:lpwstr>
  </property>
  <property fmtid="{D5CDD505-2E9C-101B-9397-08002B2CF9AE}" pid="3" name="MediaServiceImageTags">
    <vt:lpwstr/>
  </property>
</Properties>
</file>