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D57F" w14:textId="4E8520ED" w:rsidR="004D6F9A" w:rsidRPr="004D6F9A" w:rsidRDefault="004D6F9A" w:rsidP="004D6F9A">
      <w:pPr>
        <w:jc w:val="center"/>
        <w:rPr>
          <w:b/>
          <w:bCs/>
        </w:rPr>
      </w:pPr>
      <w:r w:rsidRPr="004D6F9A">
        <w:rPr>
          <w:b/>
          <w:bCs/>
        </w:rPr>
        <w:t>Bowser</w:t>
      </w:r>
      <w:r w:rsidR="00063E8B">
        <w:rPr>
          <w:b/>
          <w:bCs/>
        </w:rPr>
        <w:t xml:space="preserve"> </w:t>
      </w:r>
      <w:r w:rsidRPr="004D6F9A">
        <w:rPr>
          <w:b/>
          <w:bCs/>
        </w:rPr>
        <w:t xml:space="preserve">Bean Café builds for future success through staff </w:t>
      </w:r>
      <w:proofErr w:type="gramStart"/>
      <w:r w:rsidRPr="004D6F9A">
        <w:rPr>
          <w:b/>
          <w:bCs/>
        </w:rPr>
        <w:t>training</w:t>
      </w:r>
      <w:proofErr w:type="gramEnd"/>
    </w:p>
    <w:p w14:paraId="49D2BCA2" w14:textId="77777777" w:rsidR="004D6F9A" w:rsidRDefault="004D6F9A"/>
    <w:p w14:paraId="4B4F00D5" w14:textId="4C02B5DA" w:rsidR="004D6F9A" w:rsidRPr="007631D3" w:rsidRDefault="00095AA0" w:rsidP="00C82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Melbourne</w:t>
      </w:r>
      <w:r w:rsidR="00AB196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B196C">
        <w:rPr>
          <w:sz w:val="22"/>
          <w:szCs w:val="22"/>
        </w:rPr>
        <w:t>10</w:t>
      </w:r>
      <w:r w:rsidR="00AB196C" w:rsidRPr="00AB196C">
        <w:rPr>
          <w:sz w:val="22"/>
          <w:szCs w:val="22"/>
          <w:vertAlign w:val="superscript"/>
        </w:rPr>
        <w:t>th</w:t>
      </w:r>
      <w:r w:rsidR="00AB196C">
        <w:rPr>
          <w:sz w:val="22"/>
          <w:szCs w:val="22"/>
        </w:rPr>
        <w:t xml:space="preserve"> Jan 2024: </w:t>
      </w:r>
      <w:r w:rsidR="004D6F9A" w:rsidRPr="007631D3">
        <w:rPr>
          <w:sz w:val="22"/>
          <w:szCs w:val="22"/>
        </w:rPr>
        <w:t xml:space="preserve">Regional service station </w:t>
      </w:r>
      <w:r w:rsidR="00063E8B">
        <w:rPr>
          <w:sz w:val="22"/>
          <w:szCs w:val="22"/>
        </w:rPr>
        <w:t xml:space="preserve">and </w:t>
      </w:r>
      <w:r w:rsidR="004D6F9A" w:rsidRPr="007631D3">
        <w:rPr>
          <w:sz w:val="22"/>
          <w:szCs w:val="22"/>
        </w:rPr>
        <w:t>café</w:t>
      </w:r>
      <w:r w:rsidR="00063E8B">
        <w:rPr>
          <w:sz w:val="22"/>
          <w:szCs w:val="22"/>
        </w:rPr>
        <w:t xml:space="preserve"> operator</w:t>
      </w:r>
      <w:r w:rsidR="004D6F9A" w:rsidRPr="007631D3">
        <w:rPr>
          <w:sz w:val="22"/>
          <w:szCs w:val="22"/>
        </w:rPr>
        <w:t xml:space="preserve">, </w:t>
      </w:r>
      <w:hyperlink r:id="rId6" w:history="1">
        <w:r w:rsidR="004D6F9A" w:rsidRPr="00E22E7E">
          <w:rPr>
            <w:rStyle w:val="Hyperlink"/>
            <w:sz w:val="22"/>
            <w:szCs w:val="22"/>
          </w:rPr>
          <w:t>Bowser</w:t>
        </w:r>
        <w:r w:rsidR="00063E8B">
          <w:rPr>
            <w:rStyle w:val="Hyperlink"/>
            <w:sz w:val="22"/>
            <w:szCs w:val="22"/>
          </w:rPr>
          <w:t xml:space="preserve"> </w:t>
        </w:r>
        <w:r w:rsidR="004D6F9A" w:rsidRPr="00E22E7E">
          <w:rPr>
            <w:rStyle w:val="Hyperlink"/>
            <w:sz w:val="22"/>
            <w:szCs w:val="22"/>
          </w:rPr>
          <w:t>Bean</w:t>
        </w:r>
      </w:hyperlink>
      <w:r w:rsidR="004D6F9A" w:rsidRPr="007631D3">
        <w:rPr>
          <w:sz w:val="22"/>
          <w:szCs w:val="22"/>
        </w:rPr>
        <w:t xml:space="preserve">, has been </w:t>
      </w:r>
      <w:r w:rsidR="00204BB8">
        <w:rPr>
          <w:sz w:val="22"/>
          <w:szCs w:val="22"/>
        </w:rPr>
        <w:t>actively</w:t>
      </w:r>
      <w:r w:rsidR="004D6F9A" w:rsidRPr="007631D3">
        <w:rPr>
          <w:sz w:val="22"/>
          <w:szCs w:val="22"/>
        </w:rPr>
        <w:t xml:space="preserve"> addressing industry challenges such as skills shortages and the shifting rol</w:t>
      </w:r>
      <w:r w:rsidR="00204BB8">
        <w:rPr>
          <w:sz w:val="22"/>
          <w:szCs w:val="22"/>
        </w:rPr>
        <w:t>e</w:t>
      </w:r>
      <w:r w:rsidR="004D6F9A" w:rsidRPr="007631D3">
        <w:rPr>
          <w:sz w:val="22"/>
          <w:szCs w:val="22"/>
        </w:rPr>
        <w:t xml:space="preserve"> of service stations, through an innovative new training program.</w:t>
      </w:r>
    </w:p>
    <w:p w14:paraId="6793D836" w14:textId="77777777" w:rsidR="004D6F9A" w:rsidRPr="007631D3" w:rsidRDefault="004D6F9A" w:rsidP="00C82CE1">
      <w:pPr>
        <w:spacing w:line="360" w:lineRule="auto"/>
        <w:jc w:val="both"/>
        <w:rPr>
          <w:sz w:val="22"/>
          <w:szCs w:val="22"/>
        </w:rPr>
      </w:pPr>
    </w:p>
    <w:p w14:paraId="33CC6879" w14:textId="4DE70EA5" w:rsidR="004D6F9A" w:rsidRPr="007631D3" w:rsidRDefault="004D6F9A" w:rsidP="00C82CE1">
      <w:pPr>
        <w:spacing w:line="360" w:lineRule="auto"/>
        <w:jc w:val="both"/>
        <w:rPr>
          <w:sz w:val="22"/>
          <w:szCs w:val="22"/>
        </w:rPr>
      </w:pPr>
      <w:r w:rsidRPr="007631D3">
        <w:rPr>
          <w:sz w:val="22"/>
          <w:szCs w:val="22"/>
        </w:rPr>
        <w:t>With well</w:t>
      </w:r>
      <w:r w:rsidR="00204BB8">
        <w:rPr>
          <w:sz w:val="22"/>
          <w:szCs w:val="22"/>
        </w:rPr>
        <w:t>-</w:t>
      </w:r>
      <w:r w:rsidRPr="007631D3">
        <w:rPr>
          <w:sz w:val="22"/>
          <w:szCs w:val="22"/>
        </w:rPr>
        <w:t>trained staff such an important element of customer service and business success, Bowser</w:t>
      </w:r>
      <w:r w:rsidR="00063E8B">
        <w:rPr>
          <w:sz w:val="22"/>
          <w:szCs w:val="22"/>
        </w:rPr>
        <w:t xml:space="preserve"> </w:t>
      </w:r>
      <w:r w:rsidRPr="007631D3">
        <w:rPr>
          <w:sz w:val="22"/>
          <w:szCs w:val="22"/>
        </w:rPr>
        <w:t xml:space="preserve">Bean has taken </w:t>
      </w:r>
      <w:r w:rsidR="00204BB8">
        <w:rPr>
          <w:sz w:val="22"/>
          <w:szCs w:val="22"/>
        </w:rPr>
        <w:t>an</w:t>
      </w:r>
      <w:r w:rsidRPr="007631D3">
        <w:rPr>
          <w:sz w:val="22"/>
          <w:szCs w:val="22"/>
        </w:rPr>
        <w:t xml:space="preserve"> innovative approach</w:t>
      </w:r>
      <w:r w:rsidR="00C82CE1">
        <w:rPr>
          <w:sz w:val="22"/>
          <w:szCs w:val="22"/>
        </w:rPr>
        <w:t xml:space="preserve"> </w:t>
      </w:r>
      <w:r w:rsidR="00C82CE1" w:rsidRPr="007631D3">
        <w:rPr>
          <w:sz w:val="22"/>
          <w:szCs w:val="22"/>
        </w:rPr>
        <w:t>for all its staff</w:t>
      </w:r>
      <w:r w:rsidRPr="007631D3">
        <w:rPr>
          <w:sz w:val="22"/>
          <w:szCs w:val="22"/>
        </w:rPr>
        <w:t xml:space="preserve"> to learn and develop via a distance</w:t>
      </w:r>
      <w:r w:rsidR="00C82CE1">
        <w:rPr>
          <w:sz w:val="22"/>
          <w:szCs w:val="22"/>
        </w:rPr>
        <w:t>-</w:t>
      </w:r>
      <w:r w:rsidRPr="007631D3">
        <w:rPr>
          <w:sz w:val="22"/>
          <w:szCs w:val="22"/>
        </w:rPr>
        <w:t xml:space="preserve">learning modular course, </w:t>
      </w:r>
      <w:r w:rsidR="00C82CE1">
        <w:rPr>
          <w:sz w:val="22"/>
          <w:szCs w:val="22"/>
        </w:rPr>
        <w:t>through</w:t>
      </w:r>
      <w:r w:rsidRPr="007631D3">
        <w:rPr>
          <w:sz w:val="22"/>
          <w:szCs w:val="22"/>
        </w:rPr>
        <w:t xml:space="preserve"> multi-location software solution, FranConnect. The new program, named </w:t>
      </w:r>
      <w:r w:rsidR="00063E8B">
        <w:rPr>
          <w:sz w:val="22"/>
          <w:szCs w:val="22"/>
        </w:rPr>
        <w:t xml:space="preserve">the Daily Grind </w:t>
      </w:r>
      <w:r w:rsidRPr="007631D3">
        <w:rPr>
          <w:sz w:val="22"/>
          <w:szCs w:val="22"/>
        </w:rPr>
        <w:t xml:space="preserve">enables team members to </w:t>
      </w:r>
      <w:r w:rsidR="00C82CE1">
        <w:rPr>
          <w:sz w:val="22"/>
          <w:szCs w:val="22"/>
        </w:rPr>
        <w:t>complete training</w:t>
      </w:r>
      <w:r w:rsidRPr="007631D3">
        <w:rPr>
          <w:sz w:val="22"/>
          <w:szCs w:val="22"/>
        </w:rPr>
        <w:t xml:space="preserve"> from where</w:t>
      </w:r>
      <w:r w:rsidR="00204BB8">
        <w:rPr>
          <w:sz w:val="22"/>
          <w:szCs w:val="22"/>
        </w:rPr>
        <w:t>ve</w:t>
      </w:r>
      <w:r w:rsidRPr="007631D3">
        <w:rPr>
          <w:sz w:val="22"/>
          <w:szCs w:val="22"/>
        </w:rPr>
        <w:t>r and whenever they want. Something of huge benefit to a business covering such a large area of regional Australia.</w:t>
      </w:r>
    </w:p>
    <w:p w14:paraId="6DB3ACDC" w14:textId="77777777" w:rsidR="004D6F9A" w:rsidRPr="007631D3" w:rsidRDefault="004D6F9A" w:rsidP="00C82CE1">
      <w:pPr>
        <w:spacing w:line="360" w:lineRule="auto"/>
        <w:jc w:val="both"/>
        <w:rPr>
          <w:sz w:val="22"/>
          <w:szCs w:val="22"/>
        </w:rPr>
      </w:pPr>
    </w:p>
    <w:p w14:paraId="36B2F594" w14:textId="3FB28994" w:rsidR="004D6F9A" w:rsidRPr="00C82CE1" w:rsidRDefault="004D6F9A" w:rsidP="00C82CE1">
      <w:pPr>
        <w:spacing w:line="36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C82CE1">
        <w:rPr>
          <w:sz w:val="22"/>
          <w:szCs w:val="22"/>
        </w:rPr>
        <w:t>“We needed a better way to communicate with our frontline staff</w:t>
      </w:r>
      <w:r w:rsidR="00C82CE1" w:rsidRPr="00C82CE1">
        <w:rPr>
          <w:sz w:val="22"/>
          <w:szCs w:val="22"/>
        </w:rPr>
        <w:t xml:space="preserve"> – </w:t>
      </w:r>
      <w:r w:rsidRPr="00C82CE1">
        <w:rPr>
          <w:sz w:val="22"/>
          <w:szCs w:val="22"/>
        </w:rPr>
        <w:t>the most important people in our business when it comes to addressing customer needs</w:t>
      </w:r>
      <w:r w:rsidR="00C82CE1" w:rsidRPr="00C82CE1">
        <w:rPr>
          <w:sz w:val="22"/>
          <w:szCs w:val="22"/>
        </w:rPr>
        <w:t>,</w:t>
      </w:r>
      <w:r w:rsidR="00C82CE1">
        <w:rPr>
          <w:sz w:val="22"/>
          <w:szCs w:val="22"/>
        </w:rPr>
        <w:t>”</w:t>
      </w:r>
      <w:r w:rsidR="00C82CE1" w:rsidRPr="00C82CE1">
        <w:rPr>
          <w:sz w:val="22"/>
          <w:szCs w:val="22"/>
        </w:rPr>
        <w:t xml:space="preserve"> said </w:t>
      </w:r>
      <w:r w:rsidR="00C82CE1" w:rsidRPr="00C82CE1">
        <w:rPr>
          <w:sz w:val="22"/>
          <w:szCs w:val="22"/>
          <w:lang w:eastAsia="en-GB"/>
        </w:rPr>
        <w:t>Jane Tierney</w:t>
      </w:r>
      <w:r w:rsidR="00C82CE1" w:rsidRPr="00C82CE1">
        <w:rPr>
          <w:sz w:val="22"/>
          <w:szCs w:val="22"/>
        </w:rPr>
        <w:t>, In-house Counsel at Bowser</w:t>
      </w:r>
      <w:r w:rsidR="00063E8B">
        <w:rPr>
          <w:sz w:val="22"/>
          <w:szCs w:val="22"/>
        </w:rPr>
        <w:t xml:space="preserve"> </w:t>
      </w:r>
      <w:r w:rsidR="00C82CE1" w:rsidRPr="00C82CE1">
        <w:rPr>
          <w:sz w:val="22"/>
          <w:szCs w:val="22"/>
        </w:rPr>
        <w:t>Bean.</w:t>
      </w:r>
      <w:r w:rsidRPr="00C82CE1">
        <w:rPr>
          <w:sz w:val="22"/>
          <w:szCs w:val="22"/>
        </w:rPr>
        <w:t xml:space="preserve"> </w:t>
      </w:r>
      <w:r w:rsidR="00C82CE1" w:rsidRPr="00C82CE1">
        <w:rPr>
          <w:sz w:val="22"/>
          <w:szCs w:val="22"/>
        </w:rPr>
        <w:t>“</w:t>
      </w:r>
      <w:r w:rsidRPr="00C82CE1">
        <w:rPr>
          <w:sz w:val="22"/>
          <w:szCs w:val="22"/>
        </w:rPr>
        <w:t>The new system ensure</w:t>
      </w:r>
      <w:r w:rsidR="00C82CE1" w:rsidRPr="00C82CE1">
        <w:rPr>
          <w:sz w:val="22"/>
          <w:szCs w:val="22"/>
        </w:rPr>
        <w:t>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all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our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staff have the highest proficiency of skills for their rol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>, while at the same time meeting all the</w:t>
      </w:r>
      <w:r w:rsidR="00063E8B">
        <w:rPr>
          <w:rFonts w:ascii="Calibri" w:eastAsia="Calibri" w:hAnsi="Calibri" w:cs="Calibri"/>
          <w:color w:val="000000"/>
          <w:sz w:val="22"/>
          <w:szCs w:val="22"/>
        </w:rPr>
        <w:t xml:space="preserve"> external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regulatory requirements </w:t>
      </w:r>
      <w:r w:rsidR="00063E8B">
        <w:rPr>
          <w:rFonts w:ascii="Calibri" w:eastAsia="Calibri" w:hAnsi="Calibri" w:cs="Calibri"/>
          <w:color w:val="000000"/>
          <w:sz w:val="22"/>
          <w:szCs w:val="22"/>
        </w:rPr>
        <w:t>including in relation to</w:t>
      </w:r>
      <w:r w:rsidR="00063E8B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>food safety</w:t>
      </w:r>
      <w:r w:rsidR="00063E8B">
        <w:rPr>
          <w:rFonts w:ascii="Calibri" w:eastAsia="Calibri" w:hAnsi="Calibri" w:cs="Calibri"/>
          <w:color w:val="000000"/>
          <w:sz w:val="22"/>
          <w:szCs w:val="22"/>
        </w:rPr>
        <w:t xml:space="preserve"> and forecourt management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Now we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know we’re always exceeding expectations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>”</w:t>
      </w:r>
    </w:p>
    <w:p w14:paraId="1DB685C5" w14:textId="77777777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FFB3B69" w14:textId="79EF3814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1D3">
        <w:rPr>
          <w:rFonts w:ascii="Calibri" w:eastAsia="Calibri" w:hAnsi="Calibri" w:cs="Calibri"/>
          <w:color w:val="000000"/>
          <w:sz w:val="22"/>
          <w:szCs w:val="22"/>
        </w:rPr>
        <w:t>“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On top of vocational training, w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>e also ensure we are offering added care for our staff such as a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suite of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mental health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modules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– something important to everyone.”</w:t>
      </w:r>
    </w:p>
    <w:p w14:paraId="4C62BD7B" w14:textId="77777777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45E29F" w14:textId="14639B42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7631D3">
        <w:rPr>
          <w:rFonts w:ascii="Calibri" w:eastAsia="Calibri" w:hAnsi="Calibri" w:cs="Calibri"/>
          <w:b/>
          <w:bCs/>
          <w:color w:val="000000"/>
          <w:sz w:val="22"/>
          <w:szCs w:val="22"/>
        </w:rPr>
        <w:t>Addressing the manager</w:t>
      </w:r>
      <w:r w:rsidR="00204BB8">
        <w:rPr>
          <w:rFonts w:ascii="Calibri" w:eastAsia="Calibri" w:hAnsi="Calibri" w:cs="Calibri"/>
          <w:b/>
          <w:bCs/>
          <w:color w:val="000000"/>
          <w:sz w:val="22"/>
          <w:szCs w:val="22"/>
        </w:rPr>
        <w:t>-</w:t>
      </w:r>
      <w:r w:rsidR="00C82CE1">
        <w:rPr>
          <w:rFonts w:ascii="Calibri" w:eastAsia="Calibri" w:hAnsi="Calibri" w:cs="Calibri"/>
          <w:b/>
          <w:bCs/>
          <w:color w:val="000000"/>
          <w:sz w:val="22"/>
          <w:szCs w:val="22"/>
        </w:rPr>
        <w:t>level</w:t>
      </w:r>
      <w:r w:rsidRPr="007631D3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skills shortage</w:t>
      </w:r>
    </w:p>
    <w:p w14:paraId="1778129E" w14:textId="77777777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347CB7" w14:textId="31C9A55D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1D3">
        <w:rPr>
          <w:rFonts w:ascii="Calibri" w:eastAsia="Calibri" w:hAnsi="Calibri" w:cs="Calibri"/>
          <w:color w:val="000000"/>
          <w:sz w:val="22"/>
          <w:szCs w:val="22"/>
        </w:rPr>
        <w:t>With a national skills shortage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across service stations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at the manager level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in-house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training offers an excellent way for </w:t>
      </w:r>
      <w:proofErr w:type="spellStart"/>
      <w:r w:rsidRPr="007631D3">
        <w:rPr>
          <w:rFonts w:ascii="Calibri" w:eastAsia="Calibri" w:hAnsi="Calibri" w:cs="Calibri"/>
          <w:color w:val="000000"/>
          <w:sz w:val="22"/>
          <w:szCs w:val="22"/>
        </w:rPr>
        <w:t>petro</w:t>
      </w:r>
      <w:proofErr w:type="spellEnd"/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-convenience retailers and 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food businesses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to seek out and 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>prepare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new managers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to work in the business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>“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Rather than try and 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>fill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the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positions we have</w:t>
      </w:r>
      <w:r w:rsidR="00063E8B">
        <w:rPr>
          <w:rFonts w:ascii="Calibri" w:eastAsia="Calibri" w:hAnsi="Calibri" w:cs="Calibri"/>
          <w:color w:val="000000"/>
          <w:sz w:val="22"/>
          <w:szCs w:val="22"/>
        </w:rPr>
        <w:t xml:space="preserve"> externally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we can now build and train</w:t>
      </w:r>
      <w:r w:rsidR="00204BB8">
        <w:rPr>
          <w:rFonts w:ascii="Calibri" w:eastAsia="Calibri" w:hAnsi="Calibri" w:cs="Calibri"/>
          <w:color w:val="000000"/>
          <w:sz w:val="22"/>
          <w:szCs w:val="22"/>
        </w:rPr>
        <w:t xml:space="preserve"> our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own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managers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through FranConnect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”, Jane added.</w:t>
      </w:r>
    </w:p>
    <w:p w14:paraId="764D7FD8" w14:textId="77777777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D758A21" w14:textId="0A41A1AD" w:rsidR="007631D3" w:rsidRPr="007631D3" w:rsidRDefault="007631D3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1D3">
        <w:rPr>
          <w:rFonts w:ascii="Calibri" w:eastAsia="Calibri" w:hAnsi="Calibri" w:cs="Calibri"/>
          <w:color w:val="000000"/>
          <w:sz w:val="22"/>
          <w:szCs w:val="22"/>
        </w:rPr>
        <w:t>“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Our m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>anagers must have a unique skill set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such as the capacity to drive growth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and business development. Through a modular training program that builds over time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we can offer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this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professional development to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selected team members;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these are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also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great skills for them to have throughout their career</w:t>
      </w:r>
      <w:r w:rsidR="00204BB8"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>.”</w:t>
      </w:r>
    </w:p>
    <w:p w14:paraId="3A8F97A5" w14:textId="77777777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34DC52" w14:textId="730CAE3D" w:rsidR="004D6F9A" w:rsidRPr="007631D3" w:rsidRDefault="004D6F9A" w:rsidP="00C82CE1">
      <w:pPr>
        <w:spacing w:line="360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7631D3">
        <w:rPr>
          <w:rFonts w:ascii="Calibri" w:eastAsia="Calibri" w:hAnsi="Calibri" w:cs="Calibri"/>
          <w:b/>
          <w:bCs/>
          <w:color w:val="000000"/>
          <w:sz w:val="22"/>
          <w:szCs w:val="22"/>
        </w:rPr>
        <w:t>Changing industry landscape</w:t>
      </w:r>
    </w:p>
    <w:p w14:paraId="316DBD07" w14:textId="77777777" w:rsidR="007631D3" w:rsidRPr="007631D3" w:rsidRDefault="007631D3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85C00EA" w14:textId="3D92930F" w:rsidR="007631D3" w:rsidRPr="007631D3" w:rsidRDefault="007631D3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1D3">
        <w:rPr>
          <w:rFonts w:ascii="Calibri" w:eastAsia="Calibri" w:hAnsi="Calibri" w:cs="Calibri"/>
          <w:color w:val="000000"/>
          <w:sz w:val="22"/>
          <w:szCs w:val="22"/>
        </w:rPr>
        <w:lastRenderedPageBreak/>
        <w:t>As the service station industry adapts to meet growing consumer demands, such as the introduction of electric cars, convenience-based retail centres, more premium food offerings, healthier foods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and increased shopping choices, training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often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doesn’t keep up with the rate of change.</w:t>
      </w:r>
    </w:p>
    <w:p w14:paraId="539BE35E" w14:textId="77777777" w:rsidR="007631D3" w:rsidRPr="007631D3" w:rsidRDefault="007631D3" w:rsidP="00C82CE1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C516FB" w14:textId="00282D1E" w:rsidR="007631D3" w:rsidRPr="007631D3" w:rsidRDefault="00C82CE1" w:rsidP="00C82CE1">
      <w:pPr>
        <w:spacing w:before="8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Jane continues: 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“Our industry is an evolving space – there is a question mark about what a traditional servo is and what it's going to become. This creates a gap between business operations </w:t>
      </w:r>
      <w:r>
        <w:rPr>
          <w:rFonts w:ascii="Calibri" w:eastAsia="Calibri" w:hAnsi="Calibri" w:cs="Calibri"/>
          <w:color w:val="000000"/>
          <w:sz w:val="22"/>
          <w:szCs w:val="22"/>
        </w:rPr>
        <w:t>and a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company’s training practices. It’s a nationwide challenge and we believe we’re on the front foot.</w:t>
      </w:r>
    </w:p>
    <w:p w14:paraId="58CFB511" w14:textId="1199146D" w:rsidR="007631D3" w:rsidRPr="007631D3" w:rsidRDefault="007631D3" w:rsidP="00C82CE1">
      <w:pPr>
        <w:spacing w:before="8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“Food 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services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are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82CE1" w:rsidRPr="007631D3">
        <w:rPr>
          <w:rFonts w:ascii="Calibri" w:eastAsia="Calibri" w:hAnsi="Calibri" w:cs="Calibri"/>
          <w:color w:val="000000"/>
          <w:sz w:val="22"/>
          <w:szCs w:val="22"/>
        </w:rPr>
        <w:t>increasingly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becoming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large part of service station operations, but across the industry we 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haven’t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seen enough of the training that is required to facilitate </w:t>
      </w:r>
      <w:r w:rsidR="00C82CE1">
        <w:rPr>
          <w:rFonts w:ascii="Calibri" w:eastAsia="Calibri" w:hAnsi="Calibri" w:cs="Calibri"/>
          <w:color w:val="000000"/>
          <w:sz w:val="22"/>
          <w:szCs w:val="22"/>
        </w:rPr>
        <w:t>this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shift.</w:t>
      </w:r>
      <w:r w:rsidR="00063E8B">
        <w:rPr>
          <w:rFonts w:ascii="Calibri" w:eastAsia="Calibri" w:hAnsi="Calibri" w:cs="Calibri"/>
          <w:color w:val="000000"/>
          <w:sz w:val="22"/>
          <w:szCs w:val="22"/>
        </w:rPr>
        <w:t xml:space="preserve"> Our training program ensures our team are skilled and resourced to grow with the evolving needs of the business.</w:t>
      </w:r>
      <w:r w:rsidRPr="007631D3">
        <w:rPr>
          <w:rFonts w:ascii="Calibri" w:eastAsia="Calibri" w:hAnsi="Calibri" w:cs="Calibri"/>
          <w:color w:val="000000"/>
          <w:sz w:val="22"/>
          <w:szCs w:val="22"/>
        </w:rPr>
        <w:t>”</w:t>
      </w:r>
    </w:p>
    <w:p w14:paraId="10C5AA0C" w14:textId="77777777" w:rsidR="004D6F9A" w:rsidRPr="007631D3" w:rsidRDefault="004D6F9A" w:rsidP="00C82CE1">
      <w:pPr>
        <w:spacing w:line="360" w:lineRule="auto"/>
        <w:jc w:val="both"/>
        <w:rPr>
          <w:sz w:val="22"/>
          <w:szCs w:val="22"/>
        </w:rPr>
      </w:pPr>
    </w:p>
    <w:p w14:paraId="2A1E2228" w14:textId="50287D51" w:rsidR="007631D3" w:rsidRPr="007631D3" w:rsidRDefault="00C82CE1" w:rsidP="00C82CE1">
      <w:pPr>
        <w:spacing w:line="360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</w:t>
      </w:r>
      <w:r w:rsidR="004D6F9A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FranConnect 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>offers us</w:t>
      </w:r>
      <w:r w:rsidR="004D6F9A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communications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with staff</w:t>
      </w:r>
      <w:r w:rsidR="004D6F9A" w:rsidRPr="007631D3">
        <w:rPr>
          <w:rFonts w:ascii="Calibri" w:eastAsia="Calibri" w:hAnsi="Calibri" w:cs="Calibri"/>
          <w:color w:val="000000"/>
          <w:sz w:val="22"/>
          <w:szCs w:val="22"/>
        </w:rPr>
        <w:t>, learning management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for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their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training, and</w:t>
      </w:r>
      <w:r w:rsidR="004D6F9A" w:rsidRPr="007631D3">
        <w:rPr>
          <w:rFonts w:ascii="Calibri" w:eastAsia="Calibri" w:hAnsi="Calibri" w:cs="Calibri"/>
          <w:color w:val="000000"/>
          <w:sz w:val="22"/>
          <w:szCs w:val="22"/>
        </w:rPr>
        <w:t xml:space="preserve"> operation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al solutions too, </w:t>
      </w:r>
      <w:r w:rsidR="007631D3" w:rsidRPr="007631D3">
        <w:rPr>
          <w:rFonts w:ascii="Calibri" w:eastAsia="Calibri" w:hAnsi="Calibri" w:cs="Calibri"/>
          <w:color w:val="000000"/>
          <w:sz w:val="22"/>
          <w:szCs w:val="22"/>
        </w:rPr>
        <w:t>so it’s a great platform to guide us through these changes.</w:t>
      </w:r>
      <w:r>
        <w:rPr>
          <w:sz w:val="22"/>
          <w:szCs w:val="22"/>
        </w:rPr>
        <w:t>”</w:t>
      </w:r>
    </w:p>
    <w:p w14:paraId="7CFA7962" w14:textId="77777777" w:rsidR="007631D3" w:rsidRDefault="007631D3" w:rsidP="004D6F9A"/>
    <w:p w14:paraId="5800FCFE" w14:textId="72B7C47A" w:rsidR="00C82CE1" w:rsidRPr="00C82CE1" w:rsidRDefault="00C82CE1" w:rsidP="00C82CE1">
      <w:pPr>
        <w:jc w:val="center"/>
        <w:rPr>
          <w:b/>
          <w:bCs/>
        </w:rPr>
      </w:pPr>
      <w:r w:rsidRPr="00C82CE1">
        <w:rPr>
          <w:b/>
          <w:bCs/>
        </w:rPr>
        <w:t>-ENDS-</w:t>
      </w:r>
    </w:p>
    <w:sectPr w:rsidR="00C82CE1" w:rsidRPr="00C82C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1060" w14:textId="77777777" w:rsidR="008A5B1E" w:rsidRDefault="008A5B1E" w:rsidP="00C82CE1">
      <w:r>
        <w:separator/>
      </w:r>
    </w:p>
  </w:endnote>
  <w:endnote w:type="continuationSeparator" w:id="0">
    <w:p w14:paraId="75E7F264" w14:textId="77777777" w:rsidR="008A5B1E" w:rsidRDefault="008A5B1E" w:rsidP="00C8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D79" w14:textId="77777777" w:rsidR="008A5B1E" w:rsidRDefault="008A5B1E" w:rsidP="00C82CE1">
      <w:r>
        <w:separator/>
      </w:r>
    </w:p>
  </w:footnote>
  <w:footnote w:type="continuationSeparator" w:id="0">
    <w:p w14:paraId="28E1E56B" w14:textId="77777777" w:rsidR="008A5B1E" w:rsidRDefault="008A5B1E" w:rsidP="00C8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ABA8" w14:textId="0C736479" w:rsidR="00C82CE1" w:rsidRDefault="00095AA0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70B2F74" wp14:editId="57F3530E">
          <wp:simplePos x="0" y="0"/>
          <wp:positionH relativeFrom="column">
            <wp:posOffset>-503340</wp:posOffset>
          </wp:positionH>
          <wp:positionV relativeFrom="paragraph">
            <wp:posOffset>-163970</wp:posOffset>
          </wp:positionV>
          <wp:extent cx="1350628" cy="367273"/>
          <wp:effectExtent l="0" t="0" r="0" b="1270"/>
          <wp:wrapTight wrapText="bothSides">
            <wp:wrapPolygon edited="0">
              <wp:start x="0" y="0"/>
              <wp:lineTo x="0" y="20927"/>
              <wp:lineTo x="21336" y="20927"/>
              <wp:lineTo x="21336" y="0"/>
              <wp:lineTo x="0" y="0"/>
            </wp:wrapPolygon>
          </wp:wrapTight>
          <wp:docPr id="1255480032" name="Picture 1" descr="A logo with a logo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80032" name="Picture 1" descr="A logo with a logo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57" b="23740"/>
                  <a:stretch/>
                </pic:blipFill>
                <pic:spPr bwMode="auto">
                  <a:xfrm>
                    <a:off x="0" y="0"/>
                    <a:ext cx="1350628" cy="367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CE1">
      <w:rPr>
        <w:noProof/>
      </w:rPr>
      <w:t xml:space="preserve"> </w:t>
    </w:r>
    <w:r w:rsidR="00C82CE1" w:rsidRPr="00C82CE1">
      <w:rPr>
        <w:noProof/>
      </w:rPr>
      <w:drawing>
        <wp:anchor distT="0" distB="0" distL="114300" distR="114300" simplePos="0" relativeHeight="251658240" behindDoc="1" locked="0" layoutInCell="1" allowOverlap="1" wp14:anchorId="0488742D" wp14:editId="51B0070A">
          <wp:simplePos x="0" y="0"/>
          <wp:positionH relativeFrom="column">
            <wp:posOffset>5476875</wp:posOffset>
          </wp:positionH>
          <wp:positionV relativeFrom="paragraph">
            <wp:posOffset>-163195</wp:posOffset>
          </wp:positionV>
          <wp:extent cx="850900" cy="850900"/>
          <wp:effectExtent l="0" t="0" r="0" b="0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739974665" name="Picture 1" descr="A logo for a ca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74665" name="Picture 1" descr="A logo for a ca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9A"/>
    <w:rsid w:val="000515F6"/>
    <w:rsid w:val="00063E8B"/>
    <w:rsid w:val="00095AA0"/>
    <w:rsid w:val="000F5B7F"/>
    <w:rsid w:val="00204BB8"/>
    <w:rsid w:val="00257D93"/>
    <w:rsid w:val="004D6F9A"/>
    <w:rsid w:val="007631D3"/>
    <w:rsid w:val="008A5B1E"/>
    <w:rsid w:val="009B7E09"/>
    <w:rsid w:val="00AB196C"/>
    <w:rsid w:val="00B24DC0"/>
    <w:rsid w:val="00C42031"/>
    <w:rsid w:val="00C82CE1"/>
    <w:rsid w:val="00D33170"/>
    <w:rsid w:val="00E00EA6"/>
    <w:rsid w:val="00E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C4F68"/>
  <w15:chartTrackingRefBased/>
  <w15:docId w15:val="{45148427-0CC9-A94B-9092-5295BA7B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C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E1"/>
  </w:style>
  <w:style w:type="paragraph" w:styleId="Footer">
    <w:name w:val="footer"/>
    <w:basedOn w:val="Normal"/>
    <w:link w:val="FooterChar"/>
    <w:uiPriority w:val="99"/>
    <w:unhideWhenUsed/>
    <w:rsid w:val="00C82C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E1"/>
  </w:style>
  <w:style w:type="character" w:styleId="Strong">
    <w:name w:val="Strong"/>
    <w:basedOn w:val="DefaultParagraphFont"/>
    <w:uiPriority w:val="22"/>
    <w:qFormat/>
    <w:rsid w:val="00C82CE1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E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wserbean.com.au/caf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Stewart</dc:creator>
  <cp:keywords/>
  <dc:description/>
  <cp:lastModifiedBy>Dan Stewart</cp:lastModifiedBy>
  <cp:revision>5</cp:revision>
  <dcterms:created xsi:type="dcterms:W3CDTF">2023-12-04T22:05:00Z</dcterms:created>
  <dcterms:modified xsi:type="dcterms:W3CDTF">2024-01-08T22:34:00Z</dcterms:modified>
</cp:coreProperties>
</file>