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3D58A" w14:textId="77777777" w:rsidR="00BC5011" w:rsidRPr="00F14CED" w:rsidRDefault="00BC5011">
      <w:pPr>
        <w:rPr>
          <w:rFonts w:cstheme="minorHAnsi"/>
        </w:rPr>
      </w:pPr>
    </w:p>
    <w:p w14:paraId="69B3DE41" w14:textId="77777777" w:rsidR="003D76CD" w:rsidRPr="00F14CED" w:rsidRDefault="003D76CD" w:rsidP="00F14CED">
      <w:pPr>
        <w:jc w:val="center"/>
        <w:rPr>
          <w:rFonts w:cstheme="minorHAnsi"/>
          <w:b/>
          <w:bCs/>
          <w:sz w:val="28"/>
          <w:szCs w:val="28"/>
        </w:rPr>
      </w:pPr>
      <w:r w:rsidRPr="00F14CED">
        <w:rPr>
          <w:rFonts w:cstheme="minorHAnsi"/>
          <w:b/>
          <w:bCs/>
          <w:sz w:val="28"/>
          <w:szCs w:val="28"/>
        </w:rPr>
        <w:t>FOR IMMEDIATE RELEASE</w:t>
      </w:r>
    </w:p>
    <w:p w14:paraId="34625CA0" w14:textId="77777777" w:rsidR="003D76CD" w:rsidRPr="00F14CED" w:rsidRDefault="003D76CD" w:rsidP="003D76CD">
      <w:pPr>
        <w:rPr>
          <w:rFonts w:cstheme="minorHAnsi"/>
          <w:b/>
          <w:bCs/>
        </w:rPr>
      </w:pPr>
    </w:p>
    <w:p w14:paraId="0F434755" w14:textId="23144745" w:rsidR="00722966" w:rsidRDefault="00722966" w:rsidP="00722966">
      <w:pPr>
        <w:jc w:val="center"/>
        <w:rPr>
          <w:rFonts w:cstheme="minorHAnsi"/>
          <w:b/>
          <w:bCs/>
        </w:rPr>
      </w:pPr>
      <w:r w:rsidRPr="00722966">
        <w:rPr>
          <w:rFonts w:cstheme="minorHAnsi"/>
          <w:b/>
          <w:bCs/>
        </w:rPr>
        <w:t>INTRODUCING THE FUTURE OF PORTABLE POWER:</w:t>
      </w:r>
    </w:p>
    <w:p w14:paraId="4E4D8378" w14:textId="4660EBCF" w:rsidR="00FC2555" w:rsidRDefault="00722966" w:rsidP="00722966">
      <w:pPr>
        <w:jc w:val="center"/>
        <w:rPr>
          <w:rFonts w:cstheme="minorHAnsi"/>
          <w:b/>
          <w:bCs/>
        </w:rPr>
      </w:pPr>
      <w:r>
        <w:rPr>
          <w:rFonts w:cstheme="minorHAnsi"/>
          <w:b/>
          <w:bCs/>
        </w:rPr>
        <w:t>THE MAKINEX PORTABLE POWER BOX</w:t>
      </w:r>
      <w:r w:rsidRPr="00722966">
        <w:rPr>
          <w:rFonts w:cstheme="minorHAnsi"/>
          <w:b/>
          <w:bCs/>
        </w:rPr>
        <w:t xml:space="preserve"> (PPB)</w:t>
      </w:r>
    </w:p>
    <w:p w14:paraId="3199147C" w14:textId="77777777" w:rsidR="00722966" w:rsidRPr="00F14CED" w:rsidRDefault="00722966" w:rsidP="003D76CD">
      <w:pPr>
        <w:rPr>
          <w:rFonts w:cstheme="minorHAnsi"/>
        </w:rPr>
      </w:pPr>
    </w:p>
    <w:p w14:paraId="79758BC5" w14:textId="3974496D" w:rsidR="00722966" w:rsidRPr="00722966" w:rsidRDefault="003D76CD" w:rsidP="00722966">
      <w:pPr>
        <w:rPr>
          <w:rFonts w:cstheme="minorHAnsi"/>
        </w:rPr>
      </w:pPr>
      <w:r w:rsidRPr="00F14CED">
        <w:rPr>
          <w:rFonts w:cstheme="minorHAnsi"/>
        </w:rPr>
        <w:t>[</w:t>
      </w:r>
      <w:r w:rsidR="00A10924">
        <w:rPr>
          <w:rFonts w:cstheme="minorHAnsi"/>
        </w:rPr>
        <w:t>Sydney</w:t>
      </w:r>
      <w:r w:rsidRPr="00F14CED">
        <w:rPr>
          <w:rFonts w:cstheme="minorHAnsi"/>
        </w:rPr>
        <w:t xml:space="preserve">, </w:t>
      </w:r>
      <w:r w:rsidR="000472E2">
        <w:rPr>
          <w:rFonts w:cstheme="minorHAnsi"/>
        </w:rPr>
        <w:t>2</w:t>
      </w:r>
      <w:r w:rsidR="00FA7498">
        <w:rPr>
          <w:rFonts w:cstheme="minorHAnsi"/>
        </w:rPr>
        <w:t>5</w:t>
      </w:r>
      <w:r w:rsidR="00723EE5" w:rsidRPr="00F14CED">
        <w:rPr>
          <w:rFonts w:cstheme="minorHAnsi"/>
        </w:rPr>
        <w:t>/</w:t>
      </w:r>
      <w:r w:rsidR="000472E2">
        <w:rPr>
          <w:rFonts w:cstheme="minorHAnsi"/>
        </w:rPr>
        <w:t>01</w:t>
      </w:r>
      <w:r w:rsidR="00723EE5" w:rsidRPr="00F14CED">
        <w:rPr>
          <w:rFonts w:cstheme="minorHAnsi"/>
        </w:rPr>
        <w:t>/2</w:t>
      </w:r>
      <w:r w:rsidR="000472E2">
        <w:rPr>
          <w:rFonts w:cstheme="minorHAnsi"/>
        </w:rPr>
        <w:t>4</w:t>
      </w:r>
      <w:r w:rsidRPr="00F14CED">
        <w:rPr>
          <w:rFonts w:cstheme="minorHAnsi"/>
        </w:rPr>
        <w:t xml:space="preserve">] </w:t>
      </w:r>
      <w:r w:rsidR="006426AF">
        <w:rPr>
          <w:rFonts w:cstheme="minorHAnsi"/>
        </w:rPr>
        <w:t>–</w:t>
      </w:r>
      <w:r w:rsidRPr="00F14CED">
        <w:rPr>
          <w:rFonts w:cstheme="minorHAnsi"/>
        </w:rPr>
        <w:t xml:space="preserve"> </w:t>
      </w:r>
      <w:r w:rsidR="00722966" w:rsidRPr="00722966">
        <w:rPr>
          <w:rFonts w:cstheme="minorHAnsi"/>
        </w:rPr>
        <w:t>In its landmark 20th year, Makinex is leading the charge in sustainable energy solutions with the launch of its Portable Power Box (PPB). As industries and consumers globally pivot towards eco-friendly energy, the PPB emerges as a pivotal innovation in clean and green power.</w:t>
      </w:r>
    </w:p>
    <w:p w14:paraId="2D7FEDD8" w14:textId="77777777" w:rsidR="00722966" w:rsidRPr="00722966" w:rsidRDefault="00722966" w:rsidP="00722966">
      <w:pPr>
        <w:rPr>
          <w:rFonts w:cstheme="minorHAnsi"/>
        </w:rPr>
      </w:pPr>
    </w:p>
    <w:p w14:paraId="1FD432E4" w14:textId="430E9155" w:rsidR="00722966" w:rsidRPr="00722966" w:rsidRDefault="00722966" w:rsidP="00722966">
      <w:pPr>
        <w:rPr>
          <w:rFonts w:cstheme="minorHAnsi"/>
        </w:rPr>
      </w:pPr>
      <w:r w:rsidRPr="00722966">
        <w:rPr>
          <w:rFonts w:cstheme="minorHAnsi"/>
        </w:rPr>
        <w:t xml:space="preserve">Global energy consumption is on the rise, impacting the construction industry where energy expenses can exceed five percent of project budgets. With increasing diesel prices, contractors seek alternatives, and the energy-efficient PPB offers a cost-effective </w:t>
      </w:r>
      <w:r w:rsidR="00AD1EFC">
        <w:rPr>
          <w:rFonts w:cstheme="minorHAnsi"/>
        </w:rPr>
        <w:t xml:space="preserve">easy to use </w:t>
      </w:r>
      <w:r w:rsidRPr="00722966">
        <w:rPr>
          <w:rFonts w:cstheme="minorHAnsi"/>
        </w:rPr>
        <w:t>solution</w:t>
      </w:r>
      <w:r w:rsidR="00AD1EFC">
        <w:rPr>
          <w:rFonts w:cstheme="minorHAnsi"/>
        </w:rPr>
        <w:t xml:space="preserve">. </w:t>
      </w:r>
    </w:p>
    <w:p w14:paraId="2AB109E1" w14:textId="77777777" w:rsidR="00722966" w:rsidRPr="00722966" w:rsidRDefault="00722966" w:rsidP="00722966">
      <w:pPr>
        <w:rPr>
          <w:rFonts w:cstheme="minorHAnsi"/>
        </w:rPr>
      </w:pPr>
    </w:p>
    <w:p w14:paraId="64D4C74A" w14:textId="20EA3AE1" w:rsidR="00722966" w:rsidRPr="00722966" w:rsidRDefault="00722966" w:rsidP="00722966">
      <w:pPr>
        <w:rPr>
          <w:rFonts w:cstheme="minorHAnsi"/>
        </w:rPr>
      </w:pPr>
      <w:r w:rsidRPr="00722966">
        <w:rPr>
          <w:rFonts w:cstheme="minorHAnsi"/>
        </w:rPr>
        <w:t>Makinex’s Portable Power Box (PPB) is a blend of efficiency, convenience,</w:t>
      </w:r>
      <w:r w:rsidR="00A1124B">
        <w:rPr>
          <w:rFonts w:cstheme="minorHAnsi"/>
        </w:rPr>
        <w:t xml:space="preserve"> portability</w:t>
      </w:r>
      <w:r w:rsidRPr="00722966">
        <w:rPr>
          <w:rFonts w:cstheme="minorHAnsi"/>
        </w:rPr>
        <w:t xml:space="preserve"> and durability featuring:</w:t>
      </w:r>
    </w:p>
    <w:p w14:paraId="10996590" w14:textId="6D22DA2B" w:rsidR="00722966" w:rsidRDefault="00A1124B" w:rsidP="00722966">
      <w:pPr>
        <w:pStyle w:val="ListParagraph"/>
        <w:numPr>
          <w:ilvl w:val="0"/>
          <w:numId w:val="2"/>
        </w:numPr>
        <w:rPr>
          <w:rFonts w:cstheme="minorHAnsi"/>
        </w:rPr>
      </w:pPr>
      <w:r>
        <w:rPr>
          <w:rFonts w:cstheme="minorHAnsi"/>
          <w:b/>
          <w:bCs/>
        </w:rPr>
        <w:t>Impressive</w:t>
      </w:r>
      <w:r w:rsidR="00722966" w:rsidRPr="00722966">
        <w:rPr>
          <w:rFonts w:cstheme="minorHAnsi"/>
          <w:b/>
          <w:bCs/>
        </w:rPr>
        <w:t xml:space="preserve"> Capacity:</w:t>
      </w:r>
      <w:r w:rsidR="00722966" w:rsidRPr="00722966">
        <w:rPr>
          <w:rFonts w:cstheme="minorHAnsi"/>
        </w:rPr>
        <w:t xml:space="preserve"> </w:t>
      </w:r>
      <w:r w:rsidR="00A10924">
        <w:rPr>
          <w:rFonts w:cstheme="minorHAnsi"/>
        </w:rPr>
        <w:t>8k</w:t>
      </w:r>
      <w:r w:rsidR="00763589">
        <w:rPr>
          <w:rFonts w:cstheme="minorHAnsi"/>
        </w:rPr>
        <w:t>w</w:t>
      </w:r>
      <w:r w:rsidR="00722966" w:rsidRPr="00722966">
        <w:rPr>
          <w:rFonts w:cstheme="minorHAnsi"/>
        </w:rPr>
        <w:t xml:space="preserve"> of output power combined with up to 15kWh of storage, catering to demanding energy needs.</w:t>
      </w:r>
    </w:p>
    <w:p w14:paraId="58EC9129" w14:textId="4750382D" w:rsidR="00722966" w:rsidRDefault="00722966" w:rsidP="00722966">
      <w:pPr>
        <w:pStyle w:val="ListParagraph"/>
        <w:numPr>
          <w:ilvl w:val="0"/>
          <w:numId w:val="2"/>
        </w:numPr>
        <w:rPr>
          <w:rFonts w:cstheme="minorHAnsi"/>
        </w:rPr>
      </w:pPr>
      <w:r w:rsidRPr="00722966">
        <w:rPr>
          <w:rFonts w:cstheme="minorHAnsi"/>
          <w:b/>
          <w:bCs/>
        </w:rPr>
        <w:t>Rapid Charging:</w:t>
      </w:r>
      <w:r w:rsidRPr="00722966">
        <w:rPr>
          <w:rFonts w:cstheme="minorHAnsi"/>
        </w:rPr>
        <w:t xml:space="preserve"> Powers up in just </w:t>
      </w:r>
      <w:r w:rsidR="000472E2">
        <w:rPr>
          <w:rFonts w:cstheme="minorHAnsi"/>
        </w:rPr>
        <w:t>eight</w:t>
      </w:r>
      <w:r w:rsidRPr="00722966">
        <w:rPr>
          <w:rFonts w:cstheme="minorHAnsi"/>
        </w:rPr>
        <w:t xml:space="preserve"> hours, boosting on-site efficiency.</w:t>
      </w:r>
    </w:p>
    <w:p w14:paraId="47E7EE8D" w14:textId="4E741975" w:rsidR="00722966" w:rsidRDefault="00722966" w:rsidP="00722966">
      <w:pPr>
        <w:pStyle w:val="ListParagraph"/>
        <w:numPr>
          <w:ilvl w:val="0"/>
          <w:numId w:val="2"/>
        </w:numPr>
        <w:rPr>
          <w:rFonts w:cstheme="minorHAnsi"/>
        </w:rPr>
      </w:pPr>
      <w:r w:rsidRPr="00722966">
        <w:rPr>
          <w:rFonts w:cstheme="minorHAnsi"/>
          <w:b/>
          <w:bCs/>
        </w:rPr>
        <w:t>User-Friendly Design</w:t>
      </w:r>
      <w:r w:rsidRPr="00722966">
        <w:rPr>
          <w:rFonts w:cstheme="minorHAnsi"/>
        </w:rPr>
        <w:t xml:space="preserve">: Features include a robust frame for easy storage and </w:t>
      </w:r>
      <w:r w:rsidR="00F81C09" w:rsidRPr="00722966">
        <w:rPr>
          <w:rFonts w:cstheme="minorHAnsi"/>
        </w:rPr>
        <w:t>man</w:t>
      </w:r>
      <w:r w:rsidR="00F81C09">
        <w:rPr>
          <w:rFonts w:cstheme="minorHAnsi"/>
        </w:rPr>
        <w:t>oeuvrability</w:t>
      </w:r>
      <w:r w:rsidRPr="00722966">
        <w:rPr>
          <w:rFonts w:cstheme="minorHAnsi"/>
        </w:rPr>
        <w:t>.</w:t>
      </w:r>
    </w:p>
    <w:p w14:paraId="04BC2136" w14:textId="729F9C92" w:rsidR="00722966" w:rsidRDefault="00722966" w:rsidP="00722966">
      <w:pPr>
        <w:pStyle w:val="ListParagraph"/>
        <w:numPr>
          <w:ilvl w:val="0"/>
          <w:numId w:val="2"/>
        </w:numPr>
        <w:rPr>
          <w:rFonts w:cstheme="minorHAnsi"/>
        </w:rPr>
      </w:pPr>
      <w:r w:rsidRPr="00722966">
        <w:rPr>
          <w:rFonts w:cstheme="minorHAnsi"/>
          <w:b/>
          <w:bCs/>
        </w:rPr>
        <w:t>Advance Safety Features</w:t>
      </w:r>
      <w:r>
        <w:rPr>
          <w:rFonts w:cstheme="minorHAnsi"/>
          <w:b/>
          <w:bCs/>
        </w:rPr>
        <w:t>:</w:t>
      </w:r>
      <w:r w:rsidRPr="00722966">
        <w:rPr>
          <w:rFonts w:cstheme="minorHAnsi"/>
        </w:rPr>
        <w:t xml:space="preserve"> RCD protection, with thermal overload protection, this IP44-rated unit provides weather resistance, ensuring reliability and durability for a long operational experience.</w:t>
      </w:r>
    </w:p>
    <w:p w14:paraId="4623D869" w14:textId="62BEFD9F" w:rsidR="00722966" w:rsidRDefault="00722966" w:rsidP="00722966">
      <w:pPr>
        <w:pStyle w:val="ListParagraph"/>
        <w:numPr>
          <w:ilvl w:val="0"/>
          <w:numId w:val="2"/>
        </w:numPr>
        <w:rPr>
          <w:rFonts w:cstheme="minorHAnsi"/>
        </w:rPr>
      </w:pPr>
      <w:r w:rsidRPr="00722966">
        <w:rPr>
          <w:rFonts w:cstheme="minorHAnsi"/>
          <w:b/>
          <w:bCs/>
        </w:rPr>
        <w:t>Versatile Charging Options:</w:t>
      </w:r>
      <w:r w:rsidRPr="00722966">
        <w:rPr>
          <w:rFonts w:cstheme="minorHAnsi"/>
        </w:rPr>
        <w:t xml:space="preserve"> Compatible with 240V mains or solar PV</w:t>
      </w:r>
      <w:r>
        <w:rPr>
          <w:rFonts w:cstheme="minorHAnsi"/>
        </w:rPr>
        <w:t>.</w:t>
      </w:r>
    </w:p>
    <w:p w14:paraId="1F4B95F9" w14:textId="3637E6B2" w:rsidR="00722966" w:rsidRDefault="00722966" w:rsidP="00722966">
      <w:pPr>
        <w:pStyle w:val="ListParagraph"/>
        <w:numPr>
          <w:ilvl w:val="0"/>
          <w:numId w:val="2"/>
        </w:numPr>
        <w:rPr>
          <w:rFonts w:cstheme="minorHAnsi"/>
        </w:rPr>
      </w:pPr>
      <w:r w:rsidRPr="00722966">
        <w:rPr>
          <w:rFonts w:cstheme="minorHAnsi"/>
          <w:b/>
          <w:bCs/>
        </w:rPr>
        <w:t>Multiple Connection Options:</w:t>
      </w:r>
      <w:r w:rsidRPr="00722966">
        <w:rPr>
          <w:rFonts w:cstheme="minorHAnsi"/>
        </w:rPr>
        <w:t xml:space="preserve"> Includes 3x15A outlets, </w:t>
      </w:r>
      <w:r w:rsidR="000472E2">
        <w:rPr>
          <w:rFonts w:cstheme="minorHAnsi"/>
        </w:rPr>
        <w:t>1</w:t>
      </w:r>
      <w:r w:rsidRPr="00722966">
        <w:rPr>
          <w:rFonts w:cstheme="minorHAnsi"/>
        </w:rPr>
        <w:t>xUSB-A</w:t>
      </w:r>
      <w:r w:rsidR="000472E2">
        <w:rPr>
          <w:rFonts w:cstheme="minorHAnsi"/>
        </w:rPr>
        <w:t>, 1</w:t>
      </w:r>
      <w:r w:rsidR="000472E2" w:rsidRPr="00722966">
        <w:rPr>
          <w:rFonts w:cstheme="minorHAnsi"/>
        </w:rPr>
        <w:t>xUSB-</w:t>
      </w:r>
      <w:r w:rsidR="000472E2">
        <w:rPr>
          <w:rFonts w:cstheme="minorHAnsi"/>
        </w:rPr>
        <w:t xml:space="preserve">C </w:t>
      </w:r>
      <w:r w:rsidRPr="00722966">
        <w:rPr>
          <w:rFonts w:cstheme="minorHAnsi"/>
        </w:rPr>
        <w:t>outlets.</w:t>
      </w:r>
    </w:p>
    <w:p w14:paraId="7B1FA73B" w14:textId="489BE276" w:rsidR="00722966" w:rsidRPr="00722966" w:rsidRDefault="00722966" w:rsidP="00722966">
      <w:pPr>
        <w:pStyle w:val="ListParagraph"/>
        <w:numPr>
          <w:ilvl w:val="0"/>
          <w:numId w:val="2"/>
        </w:numPr>
        <w:rPr>
          <w:rFonts w:cstheme="minorHAnsi"/>
        </w:rPr>
      </w:pPr>
      <w:r w:rsidRPr="00722966">
        <w:rPr>
          <w:rFonts w:cstheme="minorHAnsi"/>
          <w:b/>
          <w:bCs/>
        </w:rPr>
        <w:t>Indoor Friendly:</w:t>
      </w:r>
      <w:r w:rsidRPr="00722966">
        <w:rPr>
          <w:rFonts w:cstheme="minorHAnsi"/>
        </w:rPr>
        <w:t xml:space="preserve"> Safe for use in confined spaces.</w:t>
      </w:r>
    </w:p>
    <w:p w14:paraId="085F78C0" w14:textId="77777777" w:rsidR="00722966" w:rsidRPr="00722966" w:rsidRDefault="00722966" w:rsidP="00722966">
      <w:pPr>
        <w:rPr>
          <w:rFonts w:cstheme="minorHAnsi"/>
        </w:rPr>
      </w:pPr>
    </w:p>
    <w:p w14:paraId="51A80A08" w14:textId="68BAD184" w:rsidR="00722966" w:rsidRPr="00722966" w:rsidRDefault="00722966" w:rsidP="00722966">
      <w:pPr>
        <w:rPr>
          <w:rFonts w:cstheme="minorHAnsi"/>
        </w:rPr>
      </w:pPr>
      <w:r w:rsidRPr="00722966">
        <w:rPr>
          <w:rFonts w:cstheme="minorHAnsi"/>
        </w:rPr>
        <w:t xml:space="preserve">Consumers are demanding green solutions. Recent research indicates more than </w:t>
      </w:r>
      <w:r w:rsidR="00F81C09">
        <w:rPr>
          <w:rFonts w:cstheme="minorHAnsi"/>
        </w:rPr>
        <w:t>50</w:t>
      </w:r>
      <w:r w:rsidRPr="00722966">
        <w:rPr>
          <w:rFonts w:cstheme="minorHAnsi"/>
        </w:rPr>
        <w:t xml:space="preserve"> percent of </w:t>
      </w:r>
      <w:r w:rsidR="00F81C09">
        <w:rPr>
          <w:rFonts w:cstheme="minorHAnsi"/>
        </w:rPr>
        <w:t>Australian</w:t>
      </w:r>
      <w:r w:rsidRPr="00722966">
        <w:rPr>
          <w:rFonts w:cstheme="minorHAnsi"/>
        </w:rPr>
        <w:t xml:space="preserve"> consumers say a sustainable lifestyle is important to them, supported by studies showing that products with ESG (environmental, social and governance) claims are outperforming competing companies. Using environmentally conscious equipment like the PPB can also strengthen the reputation of companies with regulators, suppliers and workers too.</w:t>
      </w:r>
    </w:p>
    <w:p w14:paraId="3695BC29" w14:textId="77777777" w:rsidR="00722966" w:rsidRPr="00722966" w:rsidRDefault="00722966" w:rsidP="00722966">
      <w:pPr>
        <w:rPr>
          <w:rFonts w:cstheme="minorHAnsi"/>
        </w:rPr>
      </w:pPr>
    </w:p>
    <w:p w14:paraId="29602FE9" w14:textId="77777777" w:rsidR="00722966" w:rsidRPr="00722966" w:rsidRDefault="00722966" w:rsidP="00722966">
      <w:pPr>
        <w:rPr>
          <w:rFonts w:cstheme="minorHAnsi"/>
        </w:rPr>
      </w:pPr>
      <w:r w:rsidRPr="00722966">
        <w:rPr>
          <w:rFonts w:cstheme="minorHAnsi"/>
        </w:rPr>
        <w:t xml:space="preserve">John Stewart, CEO of Makinex, believes the PPB is a huge step towards renewable portable power for the construction industry – </w:t>
      </w:r>
    </w:p>
    <w:p w14:paraId="6A1ACE44" w14:textId="77777777" w:rsidR="00722966" w:rsidRPr="00722966" w:rsidRDefault="00722966" w:rsidP="00722966">
      <w:pPr>
        <w:rPr>
          <w:rFonts w:cstheme="minorHAnsi"/>
        </w:rPr>
      </w:pPr>
    </w:p>
    <w:p w14:paraId="2167F1A1" w14:textId="77777777" w:rsidR="00722966" w:rsidRPr="00722966" w:rsidRDefault="00722966" w:rsidP="00722966">
      <w:pPr>
        <w:rPr>
          <w:rFonts w:cstheme="minorHAnsi"/>
        </w:rPr>
      </w:pPr>
      <w:r w:rsidRPr="00722966">
        <w:rPr>
          <w:rFonts w:cstheme="minorHAnsi"/>
        </w:rPr>
        <w:t>“The Portable Power Box is revolutionary - a noise free, fuel free, emissions free portable solution. Construction companies are facing more environmental challenges than ever before - regulatory bodies are tightening restrictions on carbon emissions, and customers are demanding renewable solutions.</w:t>
      </w:r>
    </w:p>
    <w:p w14:paraId="2BAD68AF" w14:textId="77777777" w:rsidR="00722966" w:rsidRPr="00722966" w:rsidRDefault="00722966" w:rsidP="00722966">
      <w:pPr>
        <w:rPr>
          <w:rFonts w:cstheme="minorHAnsi"/>
        </w:rPr>
      </w:pPr>
    </w:p>
    <w:p w14:paraId="3695C815" w14:textId="7CAE9E1B" w:rsidR="00722966" w:rsidRPr="00722966" w:rsidRDefault="00722966" w:rsidP="00722966">
      <w:pPr>
        <w:rPr>
          <w:rFonts w:cstheme="minorHAnsi"/>
        </w:rPr>
      </w:pPr>
      <w:r w:rsidRPr="00722966">
        <w:rPr>
          <w:rFonts w:cstheme="minorHAnsi"/>
        </w:rPr>
        <w:lastRenderedPageBreak/>
        <w:t xml:space="preserve">Our future-first tools like the PPB are crucial for businesses, big or small, in the industry - the investment is an accessible and affordable way to lower costs and reduce </w:t>
      </w:r>
      <w:r w:rsidR="00253333">
        <w:rPr>
          <w:rFonts w:cstheme="minorHAnsi"/>
        </w:rPr>
        <w:t xml:space="preserve">our environmental </w:t>
      </w:r>
      <w:r w:rsidRPr="00722966">
        <w:rPr>
          <w:rFonts w:cstheme="minorHAnsi"/>
        </w:rPr>
        <w:t>impact. It’s a win-win for industry and for the planet.”</w:t>
      </w:r>
    </w:p>
    <w:p w14:paraId="2B29A48C" w14:textId="77777777" w:rsidR="00722966" w:rsidRPr="00722966" w:rsidRDefault="00722966" w:rsidP="00722966">
      <w:pPr>
        <w:rPr>
          <w:rFonts w:cstheme="minorHAnsi"/>
        </w:rPr>
      </w:pPr>
    </w:p>
    <w:p w14:paraId="601B092F" w14:textId="112178EE" w:rsidR="00722966" w:rsidRPr="00722966" w:rsidRDefault="00722966" w:rsidP="00722966">
      <w:pPr>
        <w:rPr>
          <w:rFonts w:cstheme="minorHAnsi"/>
        </w:rPr>
      </w:pPr>
      <w:r w:rsidRPr="00722966">
        <w:rPr>
          <w:rFonts w:cstheme="minorHAnsi"/>
        </w:rPr>
        <w:t>The PPB has been nominated for the Innovative Product Awards at World of Concrete 2024, a demonstration of its game-changer status.</w:t>
      </w:r>
      <w:r w:rsidR="00A1124B">
        <w:rPr>
          <w:rFonts w:cstheme="minorHAnsi"/>
        </w:rPr>
        <w:t xml:space="preserve"> </w:t>
      </w:r>
      <w:r w:rsidRPr="00722966">
        <w:rPr>
          <w:rFonts w:cstheme="minorHAnsi"/>
        </w:rPr>
        <w:t>The popular event will be held between January 22-25 2024 in Las Vegas, USA</w:t>
      </w:r>
      <w:r w:rsidR="00F81C09">
        <w:rPr>
          <w:rFonts w:cstheme="minorHAnsi"/>
        </w:rPr>
        <w:t>.</w:t>
      </w:r>
    </w:p>
    <w:p w14:paraId="083C4019" w14:textId="77777777" w:rsidR="00722966" w:rsidRPr="00722966" w:rsidRDefault="00722966" w:rsidP="00722966">
      <w:pPr>
        <w:rPr>
          <w:rFonts w:cstheme="minorHAnsi"/>
        </w:rPr>
      </w:pPr>
    </w:p>
    <w:p w14:paraId="0A73A167" w14:textId="77777777" w:rsidR="00722966" w:rsidRPr="00722966" w:rsidRDefault="00722966" w:rsidP="00722966">
      <w:pPr>
        <w:rPr>
          <w:rFonts w:cstheme="minorHAnsi"/>
        </w:rPr>
      </w:pPr>
    </w:p>
    <w:p w14:paraId="1103A73D" w14:textId="77777777" w:rsidR="00722966" w:rsidRPr="00722966" w:rsidRDefault="00722966" w:rsidP="00722966">
      <w:pPr>
        <w:rPr>
          <w:rFonts w:cstheme="minorHAnsi"/>
          <w:b/>
          <w:bCs/>
        </w:rPr>
      </w:pPr>
      <w:r w:rsidRPr="00722966">
        <w:rPr>
          <w:rFonts w:cstheme="minorHAnsi"/>
          <w:b/>
          <w:bCs/>
        </w:rPr>
        <w:t>About Makinex:</w:t>
      </w:r>
    </w:p>
    <w:p w14:paraId="54339930" w14:textId="77777777" w:rsidR="00722966" w:rsidRPr="00722966" w:rsidRDefault="00722966" w:rsidP="00722966">
      <w:pPr>
        <w:rPr>
          <w:rFonts w:cstheme="minorHAnsi"/>
        </w:rPr>
      </w:pPr>
      <w:r w:rsidRPr="00722966">
        <w:rPr>
          <w:rFonts w:cstheme="minorHAnsi"/>
        </w:rPr>
        <w:t>Makinex is an award-winning leader in innovative solutions for construction, industrial, and commercial sectors. With a dedication to pushing boundaries, Makinex simplifies complex tasks, enhancing operational efficiency for professionals worldwide. With a commitment to excellence, Makinex strives to deliver solutions that optimise efficiency and productivity, enabling professionals to work smarter, not harder.</w:t>
      </w:r>
    </w:p>
    <w:p w14:paraId="5A88B1F5" w14:textId="77777777" w:rsidR="00722966" w:rsidRPr="00722966" w:rsidRDefault="00722966" w:rsidP="00722966">
      <w:pPr>
        <w:rPr>
          <w:rFonts w:cstheme="minorHAnsi"/>
        </w:rPr>
      </w:pPr>
    </w:p>
    <w:p w14:paraId="491FF6F2" w14:textId="5608A0DB" w:rsidR="00722966" w:rsidRPr="00722966" w:rsidRDefault="00722966" w:rsidP="00722966">
      <w:pPr>
        <w:rPr>
          <w:rFonts w:cstheme="minorHAnsi"/>
          <w:b/>
          <w:bCs/>
        </w:rPr>
      </w:pPr>
      <w:r w:rsidRPr="00722966">
        <w:rPr>
          <w:rFonts w:cstheme="minorHAnsi"/>
          <w:b/>
          <w:bCs/>
        </w:rPr>
        <w:t xml:space="preserve">About the Portable </w:t>
      </w:r>
      <w:r w:rsidR="00AD1EFC">
        <w:rPr>
          <w:rFonts w:cstheme="minorHAnsi"/>
          <w:b/>
          <w:bCs/>
        </w:rPr>
        <w:t>P</w:t>
      </w:r>
      <w:r w:rsidRPr="00722966">
        <w:rPr>
          <w:rFonts w:cstheme="minorHAnsi"/>
          <w:b/>
          <w:bCs/>
        </w:rPr>
        <w:t>ower Box (PPB):</w:t>
      </w:r>
    </w:p>
    <w:p w14:paraId="6A516DD0" w14:textId="0E163340" w:rsidR="00722966" w:rsidRPr="00722966" w:rsidRDefault="00722966" w:rsidP="00722966">
      <w:pPr>
        <w:rPr>
          <w:rFonts w:cstheme="minorHAnsi"/>
        </w:rPr>
      </w:pPr>
      <w:r w:rsidRPr="00722966">
        <w:rPr>
          <w:rFonts w:cstheme="minorHAnsi"/>
        </w:rPr>
        <w:t>The future of portable power. The PPB is a quiet and clean power solution built with safety in mind. Experience noise-free, fuel-free, emissions-free power, extremely suitable for indoor</w:t>
      </w:r>
      <w:r w:rsidR="00AD1EFC">
        <w:rPr>
          <w:rFonts w:cstheme="minorHAnsi"/>
        </w:rPr>
        <w:t xml:space="preserve">s </w:t>
      </w:r>
      <w:r w:rsidRPr="00722966">
        <w:rPr>
          <w:rFonts w:cstheme="minorHAnsi"/>
        </w:rPr>
        <w:t xml:space="preserve">and confined spaces. This versatile device offers up to 15kWh of battery capacity, empowering operators across various industries and applications. It charges via 240V mains or connected solar photovoltaic (PV) and is equipped with 3x15A outlets, </w:t>
      </w:r>
      <w:r w:rsidR="000472E2">
        <w:rPr>
          <w:rFonts w:cstheme="minorHAnsi"/>
        </w:rPr>
        <w:t>1</w:t>
      </w:r>
      <w:r w:rsidRPr="00722966">
        <w:rPr>
          <w:rFonts w:cstheme="minorHAnsi"/>
        </w:rPr>
        <w:t>xUSB-A</w:t>
      </w:r>
      <w:r w:rsidR="000472E2">
        <w:rPr>
          <w:rFonts w:cstheme="minorHAnsi"/>
        </w:rPr>
        <w:t>, 1</w:t>
      </w:r>
      <w:r w:rsidR="000472E2" w:rsidRPr="00722966">
        <w:rPr>
          <w:rFonts w:cstheme="minorHAnsi"/>
        </w:rPr>
        <w:t>xUSB-</w:t>
      </w:r>
      <w:r w:rsidR="000472E2">
        <w:rPr>
          <w:rFonts w:cstheme="minorHAnsi"/>
        </w:rPr>
        <w:t>C</w:t>
      </w:r>
      <w:r w:rsidRPr="00722966">
        <w:rPr>
          <w:rFonts w:cstheme="minorHAnsi"/>
        </w:rPr>
        <w:t xml:space="preserve"> outlets, RCD protection, and a battery management display. With thermal overload protection, and a durable frame, </w:t>
      </w:r>
      <w:r w:rsidR="00F81C09" w:rsidRPr="00722966">
        <w:rPr>
          <w:rFonts w:cstheme="minorHAnsi"/>
        </w:rPr>
        <w:t>man</w:t>
      </w:r>
      <w:r w:rsidR="00F81C09">
        <w:rPr>
          <w:rFonts w:cstheme="minorHAnsi"/>
        </w:rPr>
        <w:t>oeuvring</w:t>
      </w:r>
      <w:r w:rsidRPr="00722966">
        <w:rPr>
          <w:rFonts w:cstheme="minorHAnsi"/>
        </w:rPr>
        <w:t xml:space="preserve"> and storage is effortless. This IP44-rated unit provides weather resistance, ensuring reliability and durability for a long operational experience. Charge overnight and enjoy an </w:t>
      </w:r>
      <w:r w:rsidR="00F81C09">
        <w:rPr>
          <w:rFonts w:cstheme="minorHAnsi"/>
        </w:rPr>
        <w:t>8k</w:t>
      </w:r>
      <w:r w:rsidR="00763589">
        <w:rPr>
          <w:rFonts w:cstheme="minorHAnsi"/>
        </w:rPr>
        <w:t xml:space="preserve">w </w:t>
      </w:r>
      <w:r w:rsidRPr="00722966">
        <w:rPr>
          <w:rFonts w:cstheme="minorHAnsi"/>
        </w:rPr>
        <w:t>output wherever, or whenever you need quiet &amp; emission free power.</w:t>
      </w:r>
    </w:p>
    <w:p w14:paraId="214C7383" w14:textId="50EEC4D7" w:rsidR="00AE752E" w:rsidRPr="00F14CED" w:rsidRDefault="00AE752E" w:rsidP="00722966">
      <w:pPr>
        <w:rPr>
          <w:rFonts w:cstheme="minorHAnsi"/>
        </w:rPr>
      </w:pPr>
    </w:p>
    <w:p w14:paraId="0CF833E5" w14:textId="77777777" w:rsidR="00AE752E" w:rsidRPr="00F14CED" w:rsidRDefault="00AE752E" w:rsidP="00AE752E">
      <w:pPr>
        <w:rPr>
          <w:rFonts w:cstheme="minorHAnsi"/>
        </w:rPr>
      </w:pPr>
    </w:p>
    <w:sectPr w:rsidR="00AE752E" w:rsidRPr="00F14CED" w:rsidSect="00AE752E">
      <w:headerReference w:type="default" r:id="rId10"/>
      <w:footerReference w:type="default" r:id="rId1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EDF21" w14:textId="77777777" w:rsidR="00392FD3" w:rsidRDefault="00392FD3" w:rsidP="00311DB0">
      <w:r>
        <w:separator/>
      </w:r>
    </w:p>
  </w:endnote>
  <w:endnote w:type="continuationSeparator" w:id="0">
    <w:p w14:paraId="5B9EBE97" w14:textId="77777777" w:rsidR="00392FD3" w:rsidRDefault="00392FD3" w:rsidP="00311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BB1B3" w14:textId="77777777" w:rsidR="00311DB0" w:rsidRDefault="009606B1" w:rsidP="00AE752E">
    <w:pPr>
      <w:pStyle w:val="Footer"/>
      <w:jc w:val="center"/>
    </w:pPr>
    <w:r w:rsidRPr="009606B1">
      <w:rPr>
        <w:noProof/>
        <w:lang w:val="en-US"/>
      </w:rPr>
      <w:drawing>
        <wp:inline distT="0" distB="0" distL="0" distR="0" wp14:anchorId="49BA0453" wp14:editId="0044B1C8">
          <wp:extent cx="6180455" cy="4837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86488" cy="5077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75AAC" w14:textId="77777777" w:rsidR="00392FD3" w:rsidRDefault="00392FD3" w:rsidP="00311DB0">
      <w:r>
        <w:separator/>
      </w:r>
    </w:p>
  </w:footnote>
  <w:footnote w:type="continuationSeparator" w:id="0">
    <w:p w14:paraId="1EF8AEA8" w14:textId="77777777" w:rsidR="00392FD3" w:rsidRDefault="00392FD3" w:rsidP="00311D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E7D58" w14:textId="77777777" w:rsidR="00311DB0" w:rsidRDefault="00311DB0" w:rsidP="00311DB0">
    <w:pPr>
      <w:pStyle w:val="Header"/>
      <w:jc w:val="center"/>
    </w:pPr>
    <w:r w:rsidRPr="00311DB0">
      <w:rPr>
        <w:noProof/>
        <w:lang w:val="en-US"/>
      </w:rPr>
      <w:drawing>
        <wp:inline distT="0" distB="0" distL="0" distR="0" wp14:anchorId="01A58200" wp14:editId="4578E36F">
          <wp:extent cx="1117600"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17600" cy="723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C50964"/>
    <w:multiLevelType w:val="hybridMultilevel"/>
    <w:tmpl w:val="C7906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BFE5E29"/>
    <w:multiLevelType w:val="hybridMultilevel"/>
    <w:tmpl w:val="20B04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DB0"/>
    <w:rsid w:val="000264D9"/>
    <w:rsid w:val="000472E2"/>
    <w:rsid w:val="00071E4C"/>
    <w:rsid w:val="00073431"/>
    <w:rsid w:val="001108E4"/>
    <w:rsid w:val="00133A81"/>
    <w:rsid w:val="001F3BC0"/>
    <w:rsid w:val="00232123"/>
    <w:rsid w:val="00253333"/>
    <w:rsid w:val="00311DB0"/>
    <w:rsid w:val="003234C9"/>
    <w:rsid w:val="00392FD3"/>
    <w:rsid w:val="003C0F4F"/>
    <w:rsid w:val="003D5402"/>
    <w:rsid w:val="003D76CD"/>
    <w:rsid w:val="00421B08"/>
    <w:rsid w:val="004F4D29"/>
    <w:rsid w:val="00527D8E"/>
    <w:rsid w:val="00550803"/>
    <w:rsid w:val="00572A7B"/>
    <w:rsid w:val="006426AF"/>
    <w:rsid w:val="006A7187"/>
    <w:rsid w:val="00702754"/>
    <w:rsid w:val="00712587"/>
    <w:rsid w:val="00722966"/>
    <w:rsid w:val="00723EE5"/>
    <w:rsid w:val="00763589"/>
    <w:rsid w:val="00810255"/>
    <w:rsid w:val="008357EB"/>
    <w:rsid w:val="00855930"/>
    <w:rsid w:val="008B7223"/>
    <w:rsid w:val="008F1299"/>
    <w:rsid w:val="009606B1"/>
    <w:rsid w:val="009C3FB0"/>
    <w:rsid w:val="00A033E0"/>
    <w:rsid w:val="00A10924"/>
    <w:rsid w:val="00A1124B"/>
    <w:rsid w:val="00A72969"/>
    <w:rsid w:val="00A90CD0"/>
    <w:rsid w:val="00AD1EFC"/>
    <w:rsid w:val="00AE73DE"/>
    <w:rsid w:val="00AE752E"/>
    <w:rsid w:val="00BB7744"/>
    <w:rsid w:val="00BC5011"/>
    <w:rsid w:val="00C26A1B"/>
    <w:rsid w:val="00CA0FD9"/>
    <w:rsid w:val="00CA49BE"/>
    <w:rsid w:val="00D069B9"/>
    <w:rsid w:val="00D93D5C"/>
    <w:rsid w:val="00DD7C67"/>
    <w:rsid w:val="00EA3C59"/>
    <w:rsid w:val="00EF2F62"/>
    <w:rsid w:val="00F14CED"/>
    <w:rsid w:val="00F239FF"/>
    <w:rsid w:val="00F54DAA"/>
    <w:rsid w:val="00F81C09"/>
    <w:rsid w:val="00FA7498"/>
    <w:rsid w:val="00FC2555"/>
    <w:rsid w:val="05F4588E"/>
    <w:rsid w:val="0C43B3A8"/>
    <w:rsid w:val="117AD334"/>
    <w:rsid w:val="196CBCBC"/>
    <w:rsid w:val="1B088D1D"/>
    <w:rsid w:val="1F6C7462"/>
    <w:rsid w:val="4C4C8CF9"/>
    <w:rsid w:val="54F85FA6"/>
    <w:rsid w:val="726B854E"/>
    <w:rsid w:val="75A5ED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ED320"/>
  <w15:chartTrackingRefBased/>
  <w15:docId w15:val="{055FDAEC-2054-E34E-8377-D6961FAE4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1DB0"/>
    <w:pPr>
      <w:tabs>
        <w:tab w:val="center" w:pos="4513"/>
        <w:tab w:val="right" w:pos="9026"/>
      </w:tabs>
    </w:pPr>
  </w:style>
  <w:style w:type="character" w:customStyle="1" w:styleId="HeaderChar">
    <w:name w:val="Header Char"/>
    <w:basedOn w:val="DefaultParagraphFont"/>
    <w:link w:val="Header"/>
    <w:uiPriority w:val="99"/>
    <w:rsid w:val="00311DB0"/>
  </w:style>
  <w:style w:type="paragraph" w:styleId="Footer">
    <w:name w:val="footer"/>
    <w:basedOn w:val="Normal"/>
    <w:link w:val="FooterChar"/>
    <w:uiPriority w:val="99"/>
    <w:unhideWhenUsed/>
    <w:rsid w:val="00311DB0"/>
    <w:pPr>
      <w:tabs>
        <w:tab w:val="center" w:pos="4513"/>
        <w:tab w:val="right" w:pos="9026"/>
      </w:tabs>
    </w:pPr>
  </w:style>
  <w:style w:type="character" w:customStyle="1" w:styleId="FooterChar">
    <w:name w:val="Footer Char"/>
    <w:basedOn w:val="DefaultParagraphFont"/>
    <w:link w:val="Footer"/>
    <w:uiPriority w:val="99"/>
    <w:rsid w:val="00311DB0"/>
  </w:style>
  <w:style w:type="character" w:styleId="Hyperlink">
    <w:name w:val="Hyperlink"/>
    <w:basedOn w:val="DefaultParagraphFont"/>
    <w:uiPriority w:val="99"/>
    <w:unhideWhenUsed/>
    <w:rsid w:val="00F14CED"/>
    <w:rPr>
      <w:color w:val="0563C1" w:themeColor="hyperlink"/>
      <w:u w:val="single"/>
    </w:rPr>
  </w:style>
  <w:style w:type="character" w:customStyle="1" w:styleId="UnresolvedMention1">
    <w:name w:val="Unresolved Mention1"/>
    <w:basedOn w:val="DefaultParagraphFont"/>
    <w:uiPriority w:val="99"/>
    <w:semiHidden/>
    <w:unhideWhenUsed/>
    <w:rsid w:val="00F14CED"/>
    <w:rPr>
      <w:color w:val="605E5C"/>
      <w:shd w:val="clear" w:color="auto" w:fill="E1DFDD"/>
    </w:rPr>
  </w:style>
  <w:style w:type="paragraph" w:styleId="ListParagraph">
    <w:name w:val="List Paragraph"/>
    <w:basedOn w:val="Normal"/>
    <w:uiPriority w:val="34"/>
    <w:qFormat/>
    <w:rsid w:val="00FC25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fe9b47c-2ad3-4945-8393-0bd98f33b378">
      <Terms xmlns="http://schemas.microsoft.com/office/infopath/2007/PartnerControls"/>
    </lcf76f155ced4ddcb4097134ff3c332f>
    <TaxCatchAll xmlns="75fa793d-6b6f-4008-bb4e-d8969cff63cf" xsi:nil="true"/>
    <Project xmlns="0fe9b47c-2ad3-4945-8393-0bd98f33b378" xsi:nil="true"/>
    <_Flow_SignoffStatus xmlns="0fe9b47c-2ad3-4945-8393-0bd98f33b378" xsi:nil="true"/>
    <RELEASEDTOSUPPLIER_x003f_ xmlns="0fe9b47c-2ad3-4945-8393-0bd98f33b37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E3823A9638BC4B8745580FC4D575D0" ma:contentTypeVersion="23" ma:contentTypeDescription="Create a new document." ma:contentTypeScope="" ma:versionID="95b61e9f6564ac48317a5eadb53cadbe">
  <xsd:schema xmlns:xsd="http://www.w3.org/2001/XMLSchema" xmlns:xs="http://www.w3.org/2001/XMLSchema" xmlns:p="http://schemas.microsoft.com/office/2006/metadata/properties" xmlns:ns2="0fe9b47c-2ad3-4945-8393-0bd98f33b378" xmlns:ns3="75fa793d-6b6f-4008-bb4e-d8969cff63cf" targetNamespace="http://schemas.microsoft.com/office/2006/metadata/properties" ma:root="true" ma:fieldsID="a0543633c7fc4b60d447bab388b98eb8" ns2:_="" ns3:_="">
    <xsd:import namespace="0fe9b47c-2ad3-4945-8393-0bd98f33b378"/>
    <xsd:import namespace="75fa793d-6b6f-4008-bb4e-d8969cff63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Project" minOccurs="0"/>
                <xsd:element ref="ns2:_Flow_SignoffStatus" minOccurs="0"/>
                <xsd:element ref="ns2:RELEASEDTOSUPPLIER_x003f_"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9b47c-2ad3-4945-8393-0bd98f33b3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a525ea-10e9-4120-8bb5-627a223a9cb3" ma:termSetId="09814cd3-568e-fe90-9814-8d621ff8fb84" ma:anchorId="fba54fb3-c3e1-fe81-a776-ca4b69148c4d" ma:open="true" ma:isKeyword="false">
      <xsd:complexType>
        <xsd:sequence>
          <xsd:element ref="pc:Terms" minOccurs="0" maxOccurs="1"/>
        </xsd:sequence>
      </xsd:complexType>
    </xsd:element>
    <xsd:element name="Project" ma:index="24" nillable="true" ma:displayName="Project" ma:internalName="Project">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RELEASEDTOSUPPLIER_x003f_" ma:index="26" nillable="true" ma:displayName="Released to Supplier" ma:format="Dropdown" ma:internalName="RELEASEDTOSUPPLIER_x003f_">
      <xsd:simpleType>
        <xsd:restriction base="dms:Choice">
          <xsd:enumeration value="Yes"/>
          <xsd:enumeration value="No"/>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fa793d-6b6f-4008-bb4e-d8969cff63c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ff8204a-4f03-4611-97c5-ba8365977c1d}" ma:internalName="TaxCatchAll" ma:showField="CatchAllData" ma:web="75fa793d-6b6f-4008-bb4e-d8969cff63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3F2012-23AA-40D0-B97B-231453444E0B}">
  <ds:schemaRefs>
    <ds:schemaRef ds:uri="http://schemas.microsoft.com/office/2006/metadata/properties"/>
    <ds:schemaRef ds:uri="http://schemas.microsoft.com/office/infopath/2007/PartnerControls"/>
    <ds:schemaRef ds:uri="0fe9b47c-2ad3-4945-8393-0bd98f33b378"/>
    <ds:schemaRef ds:uri="75fa793d-6b6f-4008-bb4e-d8969cff63cf"/>
  </ds:schemaRefs>
</ds:datastoreItem>
</file>

<file path=customXml/itemProps2.xml><?xml version="1.0" encoding="utf-8"?>
<ds:datastoreItem xmlns:ds="http://schemas.openxmlformats.org/officeDocument/2006/customXml" ds:itemID="{2AFB463D-E23C-4EFF-9C42-42110E7FC561}">
  <ds:schemaRefs>
    <ds:schemaRef ds:uri="http://schemas.microsoft.com/sharepoint/v3/contenttype/forms"/>
  </ds:schemaRefs>
</ds:datastoreItem>
</file>

<file path=customXml/itemProps3.xml><?xml version="1.0" encoding="utf-8"?>
<ds:datastoreItem xmlns:ds="http://schemas.openxmlformats.org/officeDocument/2006/customXml" ds:itemID="{C5C7A401-8786-4E05-9A62-F9EA8EDEE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9b47c-2ad3-4945-8393-0bd98f33b378"/>
    <ds:schemaRef ds:uri="75fa793d-6b6f-4008-bb4e-d8969cff6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Cifuentes</dc:creator>
  <cp:keywords/>
  <dc:description/>
  <cp:lastModifiedBy>Phillip Shumack</cp:lastModifiedBy>
  <cp:revision>12</cp:revision>
  <dcterms:created xsi:type="dcterms:W3CDTF">2023-12-04T00:40:00Z</dcterms:created>
  <dcterms:modified xsi:type="dcterms:W3CDTF">2024-01-24T03:10:00Z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0x0101007EE3823A9638BC4B8745580FC4D575D0</vt:lpwstr>
  </property>
  <property fmtid="{D5CDD505-2E9C-101B-9397-08002B2CF9AE}" pid="3" name="MediaServiceImageTags">
    <vt:lpwstr/>
  </property>
</Properties>
</file>