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8965" w14:textId="2F4AFD39" w:rsidR="00CD36B6" w:rsidRDefault="00CD36B6" w:rsidP="00BA70AB">
      <w:pPr>
        <w:pStyle w:val="Normal1"/>
        <w:spacing w:line="276" w:lineRule="auto"/>
        <w:rPr>
          <w:rStyle w:val="None"/>
          <w:b/>
          <w:bCs/>
          <w:sz w:val="32"/>
          <w:szCs w:val="32"/>
        </w:rPr>
      </w:pPr>
      <w:r>
        <w:rPr>
          <w:rStyle w:val="None"/>
          <w:b/>
          <w:bCs/>
          <w:sz w:val="32"/>
          <w:szCs w:val="32"/>
        </w:rPr>
        <w:t>Rennik</w:t>
      </w:r>
      <w:r w:rsidR="00DA24A6">
        <w:rPr>
          <w:rStyle w:val="None"/>
          <w:b/>
          <w:bCs/>
          <w:sz w:val="32"/>
          <w:szCs w:val="32"/>
        </w:rPr>
        <w:t>s</w:t>
      </w:r>
      <w:r w:rsidR="006A037A">
        <w:rPr>
          <w:rStyle w:val="None"/>
          <w:b/>
          <w:bCs/>
          <w:sz w:val="32"/>
          <w:szCs w:val="32"/>
        </w:rPr>
        <w:t xml:space="preserve"> Group releases </w:t>
      </w:r>
      <w:r w:rsidR="00E75704">
        <w:rPr>
          <w:rStyle w:val="None"/>
          <w:b/>
          <w:bCs/>
          <w:sz w:val="32"/>
          <w:szCs w:val="32"/>
        </w:rPr>
        <w:t>N</w:t>
      </w:r>
      <w:r w:rsidR="006A037A">
        <w:rPr>
          <w:rStyle w:val="None"/>
          <w:b/>
          <w:bCs/>
          <w:sz w:val="32"/>
          <w:szCs w:val="32"/>
        </w:rPr>
        <w:t xml:space="preserve">ew </w:t>
      </w:r>
      <w:r w:rsidR="00E75704">
        <w:rPr>
          <w:rStyle w:val="None"/>
          <w:b/>
          <w:bCs/>
          <w:sz w:val="32"/>
          <w:szCs w:val="32"/>
        </w:rPr>
        <w:t>E</w:t>
      </w:r>
      <w:r w:rsidR="006A037A">
        <w:rPr>
          <w:rStyle w:val="None"/>
          <w:b/>
          <w:bCs/>
          <w:sz w:val="32"/>
          <w:szCs w:val="32"/>
        </w:rPr>
        <w:t xml:space="preserve">dition of </w:t>
      </w:r>
      <w:r w:rsidR="00DC4F4A">
        <w:rPr>
          <w:rStyle w:val="None"/>
          <w:b/>
          <w:bCs/>
          <w:sz w:val="32"/>
          <w:szCs w:val="32"/>
        </w:rPr>
        <w:t>Australia’s</w:t>
      </w:r>
      <w:r w:rsidR="00DA24A6">
        <w:rPr>
          <w:rStyle w:val="None"/>
          <w:b/>
          <w:bCs/>
          <w:sz w:val="32"/>
          <w:szCs w:val="32"/>
        </w:rPr>
        <w:t xml:space="preserve"> </w:t>
      </w:r>
      <w:r w:rsidR="00FE4922">
        <w:rPr>
          <w:rStyle w:val="None"/>
          <w:b/>
          <w:bCs/>
          <w:sz w:val="32"/>
          <w:szCs w:val="32"/>
        </w:rPr>
        <w:t>Leading</w:t>
      </w:r>
      <w:r w:rsidR="0001241F">
        <w:rPr>
          <w:rStyle w:val="None"/>
          <w:b/>
          <w:bCs/>
          <w:sz w:val="32"/>
          <w:szCs w:val="32"/>
        </w:rPr>
        <w:t xml:space="preserve"> </w:t>
      </w:r>
      <w:r w:rsidR="00E75704">
        <w:rPr>
          <w:rStyle w:val="None"/>
          <w:b/>
          <w:bCs/>
          <w:sz w:val="32"/>
          <w:szCs w:val="32"/>
        </w:rPr>
        <w:t>G</w:t>
      </w:r>
      <w:r w:rsidR="0001241F">
        <w:rPr>
          <w:rStyle w:val="None"/>
          <w:b/>
          <w:bCs/>
          <w:sz w:val="32"/>
          <w:szCs w:val="32"/>
        </w:rPr>
        <w:t xml:space="preserve">uide </w:t>
      </w:r>
      <w:r w:rsidR="00C842CF">
        <w:rPr>
          <w:rStyle w:val="None"/>
          <w:b/>
          <w:bCs/>
          <w:sz w:val="32"/>
          <w:szCs w:val="32"/>
        </w:rPr>
        <w:t xml:space="preserve">for </w:t>
      </w:r>
      <w:r w:rsidR="00E75704">
        <w:rPr>
          <w:rStyle w:val="None"/>
          <w:b/>
          <w:bCs/>
          <w:sz w:val="32"/>
          <w:szCs w:val="32"/>
        </w:rPr>
        <w:t>C</w:t>
      </w:r>
      <w:r w:rsidR="00C842CF">
        <w:rPr>
          <w:rStyle w:val="None"/>
          <w:b/>
          <w:bCs/>
          <w:sz w:val="32"/>
          <w:szCs w:val="32"/>
        </w:rPr>
        <w:t xml:space="preserve">oin and </w:t>
      </w:r>
      <w:r w:rsidR="00DC4F4A">
        <w:rPr>
          <w:rStyle w:val="None"/>
          <w:b/>
          <w:bCs/>
          <w:sz w:val="32"/>
          <w:szCs w:val="32"/>
        </w:rPr>
        <w:t>B</w:t>
      </w:r>
      <w:r w:rsidR="00C842CF">
        <w:rPr>
          <w:rStyle w:val="None"/>
          <w:b/>
          <w:bCs/>
          <w:sz w:val="32"/>
          <w:szCs w:val="32"/>
        </w:rPr>
        <w:t xml:space="preserve">anknote </w:t>
      </w:r>
      <w:r w:rsidR="00DC4F4A">
        <w:rPr>
          <w:rStyle w:val="None"/>
          <w:b/>
          <w:bCs/>
          <w:sz w:val="32"/>
          <w:szCs w:val="32"/>
        </w:rPr>
        <w:t>C</w:t>
      </w:r>
      <w:r w:rsidR="00C842CF">
        <w:rPr>
          <w:rStyle w:val="None"/>
          <w:b/>
          <w:bCs/>
          <w:sz w:val="32"/>
          <w:szCs w:val="32"/>
        </w:rPr>
        <w:t>ollectors</w:t>
      </w:r>
      <w:r w:rsidR="008A2B6B">
        <w:rPr>
          <w:rStyle w:val="None"/>
          <w:b/>
          <w:bCs/>
          <w:sz w:val="32"/>
          <w:szCs w:val="32"/>
        </w:rPr>
        <w:t xml:space="preserve"> </w:t>
      </w:r>
    </w:p>
    <w:p w14:paraId="7392707C" w14:textId="2E139C5D" w:rsidR="002509E9" w:rsidRDefault="002E7D1C">
      <w:pPr>
        <w:pStyle w:val="Normal1"/>
        <w:jc w:val="center"/>
        <w:rPr>
          <w:rStyle w:val="None"/>
          <w:b/>
          <w:bCs/>
        </w:rPr>
      </w:pPr>
      <w:r>
        <w:rPr>
          <w:rStyle w:val="None"/>
          <w:b/>
          <w:bCs/>
          <w:sz w:val="24"/>
          <w:szCs w:val="24"/>
        </w:rPr>
        <w:t>Go-to resource for valuing Australian coins and banknotes enters 32</w:t>
      </w:r>
      <w:r w:rsidRPr="002E7D1C">
        <w:rPr>
          <w:rStyle w:val="None"/>
          <w:b/>
          <w:bCs/>
          <w:sz w:val="24"/>
          <w:szCs w:val="24"/>
          <w:vertAlign w:val="superscript"/>
        </w:rPr>
        <w:t>nd</w:t>
      </w:r>
      <w:r>
        <w:rPr>
          <w:rStyle w:val="None"/>
          <w:b/>
          <w:bCs/>
          <w:sz w:val="24"/>
          <w:szCs w:val="24"/>
        </w:rPr>
        <w:t xml:space="preserve"> edition</w:t>
      </w:r>
    </w:p>
    <w:p w14:paraId="0F00BF21" w14:textId="77777777" w:rsidR="002E7D1C" w:rsidRDefault="002E7D1C">
      <w:pPr>
        <w:pStyle w:val="Normal1"/>
        <w:jc w:val="center"/>
        <w:rPr>
          <w:rStyle w:val="None"/>
          <w:b/>
          <w:bCs/>
        </w:rPr>
      </w:pPr>
    </w:p>
    <w:p w14:paraId="53F243D3" w14:textId="77777777" w:rsidR="002509E9" w:rsidRDefault="002509E9">
      <w:pPr>
        <w:pStyle w:val="BodyA"/>
      </w:pPr>
    </w:p>
    <w:p w14:paraId="1020DC62" w14:textId="4F236BB8" w:rsidR="002509E9" w:rsidRPr="00D66000" w:rsidRDefault="00EB3226">
      <w:pPr>
        <w:pStyle w:val="BodyA"/>
        <w:spacing w:line="276" w:lineRule="auto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  <w:r w:rsidRPr="00D66000">
        <w:rPr>
          <w:rStyle w:val="None"/>
          <w:rFonts w:ascii="Calibri" w:hAnsi="Calibri"/>
          <w:b/>
          <w:bCs/>
          <w:sz w:val="22"/>
          <w:szCs w:val="22"/>
        </w:rPr>
        <w:t xml:space="preserve">For immediate release | </w:t>
      </w:r>
      <w:r w:rsidR="00644EAA" w:rsidRPr="00D66000">
        <w:rPr>
          <w:rStyle w:val="None"/>
          <w:rFonts w:ascii="Calibri" w:hAnsi="Calibri"/>
          <w:b/>
          <w:bCs/>
          <w:sz w:val="22"/>
          <w:szCs w:val="22"/>
        </w:rPr>
        <w:t>1</w:t>
      </w:r>
      <w:r w:rsidR="00644EAA" w:rsidRPr="00D66000">
        <w:rPr>
          <w:rStyle w:val="None"/>
          <w:rFonts w:ascii="Calibri" w:hAnsi="Calibri"/>
          <w:b/>
          <w:bCs/>
          <w:sz w:val="22"/>
          <w:szCs w:val="22"/>
          <w:vertAlign w:val="superscript"/>
        </w:rPr>
        <w:t>st</w:t>
      </w:r>
      <w:r w:rsidR="00644EAA" w:rsidRPr="00D66000">
        <w:rPr>
          <w:rStyle w:val="None"/>
          <w:rFonts w:ascii="Calibri" w:hAnsi="Calibri"/>
          <w:b/>
          <w:bCs/>
          <w:sz w:val="22"/>
          <w:szCs w:val="22"/>
        </w:rPr>
        <w:t xml:space="preserve"> </w:t>
      </w:r>
      <w:r w:rsidR="00BD183C" w:rsidRPr="00D66000">
        <w:rPr>
          <w:rStyle w:val="None"/>
          <w:rFonts w:ascii="Calibri" w:hAnsi="Calibri"/>
          <w:b/>
          <w:bCs/>
          <w:sz w:val="22"/>
          <w:szCs w:val="22"/>
        </w:rPr>
        <w:t>October</w:t>
      </w:r>
      <w:r w:rsidR="00D0197F" w:rsidRPr="00D66000">
        <w:rPr>
          <w:rStyle w:val="None"/>
          <w:rFonts w:ascii="Calibri" w:hAnsi="Calibri"/>
          <w:b/>
          <w:bCs/>
          <w:sz w:val="22"/>
          <w:szCs w:val="22"/>
        </w:rPr>
        <w:t xml:space="preserve">, </w:t>
      </w:r>
      <w:r w:rsidR="001B070E" w:rsidRPr="00D66000">
        <w:rPr>
          <w:rStyle w:val="None"/>
          <w:rFonts w:ascii="Calibri" w:hAnsi="Calibri"/>
          <w:b/>
          <w:bCs/>
          <w:sz w:val="22"/>
          <w:szCs w:val="22"/>
        </w:rPr>
        <w:t>Sydney</w:t>
      </w:r>
    </w:p>
    <w:p w14:paraId="189F8CDF" w14:textId="740F0FAE" w:rsidR="009D1A87" w:rsidRPr="00D66000" w:rsidRDefault="009D1C9B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</w:rPr>
      </w:pPr>
      <w:r w:rsidRPr="00D66000">
        <w:rPr>
          <w:rStyle w:val="None"/>
          <w:rFonts w:ascii="Calibri" w:hAnsi="Calibri"/>
          <w:sz w:val="22"/>
          <w:szCs w:val="22"/>
        </w:rPr>
        <w:t xml:space="preserve">Renniks Group </w:t>
      </w:r>
      <w:r w:rsidR="005C3C00" w:rsidRPr="00D66000">
        <w:rPr>
          <w:rStyle w:val="None"/>
          <w:rFonts w:ascii="Calibri" w:hAnsi="Calibri"/>
          <w:sz w:val="22"/>
          <w:szCs w:val="22"/>
        </w:rPr>
        <w:t xml:space="preserve">is proud to announce the release of </w:t>
      </w:r>
      <w:bookmarkStart w:id="0" w:name="_Hlk147486549"/>
      <w:r w:rsidR="00616E38" w:rsidRPr="00D66000">
        <w:rPr>
          <w:rStyle w:val="None"/>
          <w:rFonts w:ascii="Calibri" w:hAnsi="Calibri"/>
          <w:sz w:val="22"/>
          <w:szCs w:val="22"/>
        </w:rPr>
        <w:t>Renniks Australian Coin &amp; Banknote Values 32</w:t>
      </w:r>
      <w:r w:rsidR="00616E38" w:rsidRPr="00D66000">
        <w:rPr>
          <w:rStyle w:val="None"/>
          <w:rFonts w:ascii="Calibri" w:hAnsi="Calibri"/>
          <w:sz w:val="22"/>
          <w:szCs w:val="22"/>
          <w:vertAlign w:val="superscript"/>
        </w:rPr>
        <w:t>nd</w:t>
      </w:r>
      <w:r w:rsidR="00616E38" w:rsidRPr="00D66000">
        <w:rPr>
          <w:rStyle w:val="None"/>
          <w:rFonts w:ascii="Calibri" w:hAnsi="Calibri"/>
          <w:sz w:val="22"/>
          <w:szCs w:val="22"/>
        </w:rPr>
        <w:t xml:space="preserve"> Edition</w:t>
      </w:r>
      <w:bookmarkEnd w:id="0"/>
      <w:r w:rsidR="00616E38" w:rsidRPr="00D66000">
        <w:rPr>
          <w:rStyle w:val="None"/>
          <w:rFonts w:ascii="Calibri" w:hAnsi="Calibri"/>
          <w:sz w:val="22"/>
          <w:szCs w:val="22"/>
        </w:rPr>
        <w:t xml:space="preserve">, </w:t>
      </w:r>
      <w:r w:rsidR="00577EF6" w:rsidRPr="00D66000">
        <w:rPr>
          <w:rStyle w:val="None"/>
          <w:rFonts w:ascii="Calibri" w:hAnsi="Calibri"/>
          <w:sz w:val="22"/>
          <w:szCs w:val="22"/>
        </w:rPr>
        <w:t>a must</w:t>
      </w:r>
      <w:r w:rsidR="00E01019" w:rsidRPr="00D66000">
        <w:rPr>
          <w:rStyle w:val="None"/>
          <w:rFonts w:ascii="Calibri" w:hAnsi="Calibri"/>
          <w:sz w:val="22"/>
          <w:szCs w:val="22"/>
        </w:rPr>
        <w:t>-have</w:t>
      </w:r>
      <w:r w:rsidR="00577EF6" w:rsidRPr="00D66000">
        <w:rPr>
          <w:rStyle w:val="None"/>
          <w:rFonts w:ascii="Calibri" w:hAnsi="Calibri"/>
          <w:sz w:val="22"/>
          <w:szCs w:val="22"/>
        </w:rPr>
        <w:t xml:space="preserve"> for all collectors, whether you’re </w:t>
      </w:r>
      <w:r w:rsidR="00E92032" w:rsidRPr="00D66000">
        <w:rPr>
          <w:rStyle w:val="None"/>
          <w:rFonts w:ascii="Calibri" w:hAnsi="Calibri"/>
          <w:sz w:val="22"/>
          <w:szCs w:val="22"/>
        </w:rPr>
        <w:t>a</w:t>
      </w:r>
      <w:r w:rsidR="00987DAE" w:rsidRPr="00D66000">
        <w:rPr>
          <w:rStyle w:val="None"/>
          <w:rFonts w:ascii="Calibri" w:hAnsi="Calibri"/>
          <w:sz w:val="22"/>
          <w:szCs w:val="22"/>
        </w:rPr>
        <w:t xml:space="preserve"> beginner or</w:t>
      </w:r>
      <w:r w:rsidR="00E92032" w:rsidRPr="00D66000">
        <w:rPr>
          <w:rStyle w:val="None"/>
          <w:rFonts w:ascii="Calibri" w:hAnsi="Calibri"/>
          <w:sz w:val="22"/>
          <w:szCs w:val="22"/>
        </w:rPr>
        <w:t xml:space="preserve"> a seasoned collector. </w:t>
      </w:r>
      <w:r w:rsidR="008277EB" w:rsidRPr="00D66000">
        <w:rPr>
          <w:rStyle w:val="None"/>
          <w:rFonts w:ascii="Calibri" w:hAnsi="Calibri"/>
          <w:sz w:val="22"/>
          <w:szCs w:val="22"/>
        </w:rPr>
        <w:t xml:space="preserve">This </w:t>
      </w:r>
      <w:r w:rsidR="0042151F" w:rsidRPr="00D66000">
        <w:rPr>
          <w:rStyle w:val="None"/>
          <w:rFonts w:ascii="Calibri" w:hAnsi="Calibri"/>
          <w:sz w:val="22"/>
          <w:szCs w:val="22"/>
        </w:rPr>
        <w:t xml:space="preserve">comprehensive guide remains Australia’s go-to resource </w:t>
      </w:r>
      <w:r w:rsidR="00C12B04" w:rsidRPr="00D66000">
        <w:rPr>
          <w:rStyle w:val="None"/>
          <w:rFonts w:ascii="Calibri" w:hAnsi="Calibri"/>
          <w:sz w:val="22"/>
          <w:szCs w:val="22"/>
        </w:rPr>
        <w:t>for valuing coins and banknotes</w:t>
      </w:r>
      <w:r w:rsidR="00BE66FD" w:rsidRPr="00D66000">
        <w:rPr>
          <w:rStyle w:val="None"/>
          <w:rFonts w:ascii="Calibri" w:hAnsi="Calibri"/>
          <w:sz w:val="22"/>
          <w:szCs w:val="22"/>
        </w:rPr>
        <w:t xml:space="preserve"> that have been</w:t>
      </w:r>
      <w:r w:rsidR="00436D16" w:rsidRPr="00D66000">
        <w:rPr>
          <w:rStyle w:val="None"/>
          <w:rFonts w:ascii="Calibri" w:hAnsi="Calibri"/>
          <w:sz w:val="22"/>
          <w:szCs w:val="22"/>
        </w:rPr>
        <w:t xml:space="preserve"> </w:t>
      </w:r>
      <w:r w:rsidR="00817A6E" w:rsidRPr="00D66000">
        <w:rPr>
          <w:rStyle w:val="None"/>
          <w:rFonts w:ascii="Calibri" w:hAnsi="Calibri"/>
          <w:sz w:val="22"/>
          <w:szCs w:val="22"/>
        </w:rPr>
        <w:t xml:space="preserve">used in Australia from </w:t>
      </w:r>
      <w:r w:rsidR="001558F7" w:rsidRPr="00D66000">
        <w:rPr>
          <w:rStyle w:val="None"/>
          <w:rFonts w:ascii="Calibri" w:hAnsi="Calibri"/>
          <w:sz w:val="22"/>
          <w:szCs w:val="22"/>
        </w:rPr>
        <w:t xml:space="preserve">the early </w:t>
      </w:r>
      <w:r w:rsidR="000A16C6" w:rsidRPr="00D66000">
        <w:rPr>
          <w:rStyle w:val="None"/>
          <w:rFonts w:ascii="Calibri" w:hAnsi="Calibri"/>
          <w:sz w:val="22"/>
          <w:szCs w:val="22"/>
        </w:rPr>
        <w:t>1800</w:t>
      </w:r>
      <w:r w:rsidR="001558F7" w:rsidRPr="00D66000">
        <w:rPr>
          <w:rStyle w:val="None"/>
          <w:rFonts w:ascii="Calibri" w:hAnsi="Calibri"/>
          <w:sz w:val="22"/>
          <w:szCs w:val="22"/>
        </w:rPr>
        <w:t>s</w:t>
      </w:r>
      <w:r w:rsidR="00E7679A" w:rsidRPr="00D66000">
        <w:rPr>
          <w:rStyle w:val="None"/>
          <w:rFonts w:ascii="Calibri" w:hAnsi="Calibri"/>
          <w:sz w:val="22"/>
          <w:szCs w:val="22"/>
        </w:rPr>
        <w:t xml:space="preserve"> to the present</w:t>
      </w:r>
      <w:r w:rsidR="006F0B4B" w:rsidRPr="00D66000">
        <w:rPr>
          <w:rStyle w:val="None"/>
          <w:rFonts w:ascii="Calibri" w:hAnsi="Calibri"/>
          <w:sz w:val="22"/>
          <w:szCs w:val="22"/>
        </w:rPr>
        <w:t xml:space="preserve"> day</w:t>
      </w:r>
      <w:r w:rsidR="000A16C6" w:rsidRPr="00D66000">
        <w:rPr>
          <w:rStyle w:val="None"/>
          <w:rFonts w:ascii="Calibri" w:hAnsi="Calibri"/>
          <w:sz w:val="22"/>
          <w:szCs w:val="22"/>
        </w:rPr>
        <w:t>.</w:t>
      </w:r>
      <w:r w:rsidR="00554227" w:rsidRPr="00D66000">
        <w:rPr>
          <w:rStyle w:val="None"/>
          <w:rFonts w:ascii="Calibri" w:hAnsi="Calibri"/>
          <w:sz w:val="22"/>
          <w:szCs w:val="22"/>
        </w:rPr>
        <w:t xml:space="preserve">  </w:t>
      </w:r>
    </w:p>
    <w:p w14:paraId="6AC6B31C" w14:textId="77777777" w:rsidR="009D1A87" w:rsidRPr="00D66000" w:rsidRDefault="009D1A87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</w:rPr>
      </w:pPr>
    </w:p>
    <w:p w14:paraId="1A3F4421" w14:textId="2A34C088" w:rsidR="00041B08" w:rsidRPr="00D66000" w:rsidRDefault="006954A2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</w:rPr>
      </w:pPr>
      <w:r w:rsidRPr="00D66000">
        <w:rPr>
          <w:rStyle w:val="None"/>
          <w:rFonts w:ascii="Calibri" w:hAnsi="Calibri"/>
          <w:sz w:val="22"/>
          <w:szCs w:val="22"/>
        </w:rPr>
        <w:t>First published in 1964, t</w:t>
      </w:r>
      <w:r w:rsidR="00A41FEF" w:rsidRPr="00D66000">
        <w:rPr>
          <w:rStyle w:val="None"/>
          <w:rFonts w:ascii="Calibri" w:hAnsi="Calibri"/>
          <w:sz w:val="22"/>
          <w:szCs w:val="22"/>
        </w:rPr>
        <w:t xml:space="preserve">his latest edition </w:t>
      </w:r>
      <w:r w:rsidR="001568A8" w:rsidRPr="00D66000">
        <w:rPr>
          <w:rStyle w:val="None"/>
          <w:rFonts w:ascii="Calibri" w:hAnsi="Calibri"/>
          <w:sz w:val="22"/>
          <w:szCs w:val="22"/>
        </w:rPr>
        <w:t>boast</w:t>
      </w:r>
      <w:r w:rsidR="00A41FEF" w:rsidRPr="00D66000">
        <w:rPr>
          <w:rStyle w:val="None"/>
          <w:rFonts w:ascii="Calibri" w:hAnsi="Calibri"/>
          <w:sz w:val="22"/>
          <w:szCs w:val="22"/>
        </w:rPr>
        <w:t>s</w:t>
      </w:r>
      <w:r w:rsidR="001568A8" w:rsidRPr="00D66000">
        <w:rPr>
          <w:rStyle w:val="None"/>
          <w:rFonts w:ascii="Calibri" w:hAnsi="Calibri"/>
          <w:sz w:val="22"/>
          <w:szCs w:val="22"/>
        </w:rPr>
        <w:t xml:space="preserve"> over 4,500 </w:t>
      </w:r>
      <w:r w:rsidR="00D56EB3" w:rsidRPr="00D66000">
        <w:rPr>
          <w:rStyle w:val="None"/>
          <w:rFonts w:ascii="Calibri" w:hAnsi="Calibri"/>
          <w:sz w:val="22"/>
          <w:szCs w:val="22"/>
        </w:rPr>
        <w:t xml:space="preserve">high-quality </w:t>
      </w:r>
      <w:r w:rsidR="001568A8" w:rsidRPr="00D66000">
        <w:rPr>
          <w:rStyle w:val="None"/>
          <w:rFonts w:ascii="Calibri" w:hAnsi="Calibri"/>
          <w:sz w:val="22"/>
          <w:szCs w:val="22"/>
        </w:rPr>
        <w:t>images</w:t>
      </w:r>
      <w:r w:rsidR="00A41FEF" w:rsidRPr="00D66000">
        <w:rPr>
          <w:rStyle w:val="None"/>
          <w:rFonts w:ascii="Calibri" w:hAnsi="Calibri"/>
          <w:sz w:val="22"/>
          <w:szCs w:val="22"/>
        </w:rPr>
        <w:t>,</w:t>
      </w:r>
      <w:r w:rsidR="001568A8" w:rsidRPr="00D66000">
        <w:rPr>
          <w:rStyle w:val="None"/>
          <w:rFonts w:ascii="Calibri" w:hAnsi="Calibri"/>
          <w:sz w:val="22"/>
          <w:szCs w:val="22"/>
        </w:rPr>
        <w:t xml:space="preserve"> </w:t>
      </w:r>
      <w:r w:rsidR="009D1A87" w:rsidRPr="00D66000">
        <w:rPr>
          <w:rStyle w:val="None"/>
          <w:rFonts w:ascii="Calibri" w:hAnsi="Calibri"/>
          <w:sz w:val="22"/>
          <w:szCs w:val="22"/>
        </w:rPr>
        <w:t xml:space="preserve">enabling collectors </w:t>
      </w:r>
      <w:r w:rsidR="003035E1" w:rsidRPr="00D66000">
        <w:rPr>
          <w:rStyle w:val="None"/>
          <w:rFonts w:ascii="Calibri" w:hAnsi="Calibri"/>
          <w:sz w:val="22"/>
          <w:szCs w:val="22"/>
        </w:rPr>
        <w:t xml:space="preserve">to  visually identify and appraise their items with ease. </w:t>
      </w:r>
      <w:r w:rsidR="004B077A" w:rsidRPr="00D66000">
        <w:rPr>
          <w:rStyle w:val="None"/>
          <w:rFonts w:ascii="Calibri" w:hAnsi="Calibri"/>
          <w:sz w:val="22"/>
          <w:szCs w:val="22"/>
        </w:rPr>
        <w:t xml:space="preserve">The </w:t>
      </w:r>
      <w:r w:rsidR="00035F0E" w:rsidRPr="00D66000">
        <w:rPr>
          <w:rStyle w:val="None"/>
          <w:rFonts w:ascii="Calibri" w:hAnsi="Calibri"/>
          <w:sz w:val="22"/>
          <w:szCs w:val="22"/>
        </w:rPr>
        <w:t xml:space="preserve">book </w:t>
      </w:r>
      <w:r w:rsidR="00067F84" w:rsidRPr="00D66000">
        <w:rPr>
          <w:rStyle w:val="None"/>
          <w:rFonts w:ascii="Calibri" w:hAnsi="Calibri"/>
          <w:sz w:val="22"/>
          <w:szCs w:val="22"/>
        </w:rPr>
        <w:t xml:space="preserve">offers collectors an invaluable resource </w:t>
      </w:r>
      <w:r w:rsidR="00C97C40" w:rsidRPr="00D66000">
        <w:rPr>
          <w:rStyle w:val="None"/>
          <w:rFonts w:ascii="Calibri" w:hAnsi="Calibri"/>
          <w:sz w:val="22"/>
          <w:szCs w:val="22"/>
        </w:rPr>
        <w:t>for assessing the worth and historical significance of their Australian currency</w:t>
      </w:r>
      <w:r w:rsidR="0035511F" w:rsidRPr="00D66000">
        <w:rPr>
          <w:rStyle w:val="None"/>
          <w:rFonts w:ascii="Calibri" w:hAnsi="Calibri"/>
          <w:sz w:val="22"/>
          <w:szCs w:val="22"/>
        </w:rPr>
        <w:t>, ensuring accurate pricing through the use of weighted averages</w:t>
      </w:r>
      <w:r w:rsidR="00C97C40" w:rsidRPr="00D66000">
        <w:rPr>
          <w:rStyle w:val="None"/>
          <w:rFonts w:ascii="Calibri" w:hAnsi="Calibri"/>
          <w:sz w:val="22"/>
          <w:szCs w:val="22"/>
        </w:rPr>
        <w:t xml:space="preserve">. </w:t>
      </w:r>
    </w:p>
    <w:p w14:paraId="32A689FA" w14:textId="183DE9CE" w:rsidR="005107F2" w:rsidRPr="00D66000" w:rsidRDefault="00CB15C2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</w:rPr>
      </w:pPr>
      <w:r w:rsidRPr="00D66000">
        <w:rPr>
          <w:rStyle w:val="None"/>
          <w:rFonts w:ascii="Calibri" w:hAnsi="Calibri"/>
          <w:sz w:val="22"/>
          <w:szCs w:val="22"/>
        </w:rPr>
        <w:t xml:space="preserve"> </w:t>
      </w:r>
    </w:p>
    <w:p w14:paraId="0E7588A4" w14:textId="510AD8DC" w:rsidR="002509E9" w:rsidRPr="00D66000" w:rsidRDefault="00A45052">
      <w:pPr>
        <w:pStyle w:val="BodyA"/>
        <w:spacing w:line="276" w:lineRule="auto"/>
        <w:rPr>
          <w:rStyle w:val="None"/>
          <w:rFonts w:ascii="Calibri" w:eastAsia="Calibri" w:hAnsi="Calibri" w:cs="Calibri"/>
          <w:sz w:val="22"/>
          <w:szCs w:val="22"/>
        </w:rPr>
      </w:pPr>
      <w:r w:rsidRPr="00D66000">
        <w:rPr>
          <w:rStyle w:val="None"/>
          <w:rFonts w:ascii="Calibri" w:hAnsi="Calibri"/>
          <w:sz w:val="22"/>
          <w:szCs w:val="22"/>
        </w:rPr>
        <w:t xml:space="preserve">This brand-new edition features: </w:t>
      </w:r>
    </w:p>
    <w:p w14:paraId="4E07A610" w14:textId="77777777" w:rsidR="002509E9" w:rsidRPr="00D66000" w:rsidRDefault="002509E9">
      <w:pPr>
        <w:pStyle w:val="BodyA"/>
        <w:spacing w:line="276" w:lineRule="auto"/>
        <w:rPr>
          <w:rStyle w:val="None"/>
          <w:rFonts w:ascii="Calibri" w:eastAsia="Calibri" w:hAnsi="Calibri" w:cs="Calibri"/>
          <w:sz w:val="22"/>
          <w:szCs w:val="22"/>
        </w:rPr>
      </w:pPr>
    </w:p>
    <w:p w14:paraId="0E8A2591" w14:textId="77777777" w:rsidR="00BA70AB" w:rsidRPr="00D66000" w:rsidRDefault="00BA70AB" w:rsidP="00BA70AB">
      <w:pPr>
        <w:pStyle w:val="ListParagraph"/>
        <w:numPr>
          <w:ilvl w:val="0"/>
          <w:numId w:val="6"/>
        </w:numPr>
        <w:spacing w:line="276" w:lineRule="auto"/>
        <w:rPr>
          <w:rStyle w:val="None"/>
          <w:rFonts w:ascii="Calibri" w:hAnsi="Calibri"/>
          <w:sz w:val="22"/>
          <w:szCs w:val="22"/>
        </w:rPr>
      </w:pPr>
      <w:r w:rsidRPr="00D66000">
        <w:rPr>
          <w:rStyle w:val="None"/>
          <w:rFonts w:ascii="Calibri" w:hAnsi="Calibri"/>
          <w:sz w:val="22"/>
          <w:szCs w:val="22"/>
        </w:rPr>
        <w:t>Latest releases from the Royal Australian Mint, Perth Mint and Australia Post Numismatic Covers</w:t>
      </w:r>
    </w:p>
    <w:p w14:paraId="167A8D48" w14:textId="08AFA423" w:rsidR="002509E9" w:rsidRPr="00D66000" w:rsidRDefault="00A45052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/>
          <w:sz w:val="22"/>
          <w:szCs w:val="22"/>
        </w:rPr>
      </w:pPr>
      <w:r w:rsidRPr="00D66000">
        <w:rPr>
          <w:rStyle w:val="None"/>
          <w:rFonts w:ascii="Calibri" w:hAnsi="Calibri"/>
          <w:sz w:val="22"/>
          <w:szCs w:val="22"/>
        </w:rPr>
        <w:t>Comprehensive coverage of copper, silver</w:t>
      </w:r>
      <w:r w:rsidR="00635561" w:rsidRPr="00D66000">
        <w:rPr>
          <w:rStyle w:val="None"/>
          <w:rFonts w:ascii="Calibri" w:hAnsi="Calibri"/>
          <w:sz w:val="22"/>
          <w:szCs w:val="22"/>
        </w:rPr>
        <w:t>, gold, nickel</w:t>
      </w:r>
      <w:r w:rsidR="001558F7" w:rsidRPr="00D66000">
        <w:rPr>
          <w:rStyle w:val="None"/>
          <w:rFonts w:ascii="Calibri" w:hAnsi="Calibri"/>
          <w:sz w:val="22"/>
          <w:szCs w:val="22"/>
        </w:rPr>
        <w:t xml:space="preserve"> and all coins and banknotes used in </w:t>
      </w:r>
      <w:proofErr w:type="gramStart"/>
      <w:r w:rsidR="001558F7" w:rsidRPr="00D66000">
        <w:rPr>
          <w:rStyle w:val="None"/>
          <w:rFonts w:ascii="Calibri" w:hAnsi="Calibri"/>
          <w:sz w:val="22"/>
          <w:szCs w:val="22"/>
        </w:rPr>
        <w:t>Australia</w:t>
      </w:r>
      <w:proofErr w:type="gramEnd"/>
    </w:p>
    <w:p w14:paraId="2EF454D6" w14:textId="330077F4" w:rsidR="00A27441" w:rsidRPr="00D66000" w:rsidRDefault="00565065">
      <w:pPr>
        <w:pStyle w:val="ListParagraph"/>
        <w:numPr>
          <w:ilvl w:val="0"/>
          <w:numId w:val="6"/>
        </w:numPr>
        <w:spacing w:line="276" w:lineRule="auto"/>
        <w:rPr>
          <w:rStyle w:val="None"/>
          <w:rFonts w:ascii="Calibri" w:hAnsi="Calibri"/>
          <w:sz w:val="22"/>
          <w:szCs w:val="22"/>
        </w:rPr>
      </w:pPr>
      <w:r w:rsidRPr="00D66000">
        <w:rPr>
          <w:rStyle w:val="None"/>
          <w:rFonts w:ascii="Calibri" w:hAnsi="Calibri"/>
          <w:sz w:val="22"/>
          <w:szCs w:val="22"/>
        </w:rPr>
        <w:t>Extensive coverage of p</w:t>
      </w:r>
      <w:r w:rsidR="00871A49" w:rsidRPr="00D66000">
        <w:rPr>
          <w:rStyle w:val="None"/>
          <w:rFonts w:ascii="Calibri" w:hAnsi="Calibri"/>
          <w:sz w:val="22"/>
          <w:szCs w:val="22"/>
        </w:rPr>
        <w:t>rivately issued banknotes</w:t>
      </w:r>
      <w:r w:rsidR="00A27441" w:rsidRPr="00D66000">
        <w:rPr>
          <w:rStyle w:val="None"/>
          <w:rFonts w:ascii="Calibri" w:hAnsi="Calibri"/>
          <w:sz w:val="22"/>
          <w:szCs w:val="22"/>
        </w:rPr>
        <w:t xml:space="preserve">, war issues and privately issued </w:t>
      </w:r>
      <w:proofErr w:type="gramStart"/>
      <w:r w:rsidR="00A27441" w:rsidRPr="00D66000">
        <w:rPr>
          <w:rStyle w:val="None"/>
          <w:rFonts w:ascii="Calibri" w:hAnsi="Calibri"/>
          <w:sz w:val="22"/>
          <w:szCs w:val="22"/>
        </w:rPr>
        <w:t>tokens</w:t>
      </w:r>
      <w:proofErr w:type="gramEnd"/>
    </w:p>
    <w:p w14:paraId="589BF031" w14:textId="77777777" w:rsidR="002509E9" w:rsidRPr="00D66000" w:rsidRDefault="002509E9">
      <w:pPr>
        <w:pStyle w:val="BodyA"/>
        <w:spacing w:line="276" w:lineRule="auto"/>
        <w:rPr>
          <w:rStyle w:val="None"/>
          <w:rFonts w:ascii="Calibri" w:eastAsia="Calibri" w:hAnsi="Calibri" w:cs="Calibri"/>
          <w:sz w:val="22"/>
          <w:szCs w:val="22"/>
        </w:rPr>
      </w:pPr>
    </w:p>
    <w:p w14:paraId="729174E4" w14:textId="64CFF69A" w:rsidR="00B80AF1" w:rsidRPr="00D66000" w:rsidRDefault="009E4736" w:rsidP="004A448C">
      <w:pPr>
        <w:pStyle w:val="BodyA"/>
        <w:spacing w:line="276" w:lineRule="auto"/>
        <w:rPr>
          <w:rStyle w:val="None"/>
          <w:rFonts w:ascii="Calibri" w:hAnsi="Calibri"/>
          <w:i/>
          <w:iCs/>
          <w:sz w:val="22"/>
          <w:szCs w:val="22"/>
        </w:rPr>
      </w:pPr>
      <w:r w:rsidRPr="00D66000">
        <w:rPr>
          <w:rStyle w:val="None"/>
          <w:rFonts w:ascii="Calibri" w:hAnsi="Calibri"/>
          <w:sz w:val="22"/>
          <w:szCs w:val="22"/>
        </w:rPr>
        <w:t>Managing Editor Michael Pitt comments, “</w:t>
      </w:r>
      <w:r w:rsidRPr="00D66000">
        <w:rPr>
          <w:rStyle w:val="None"/>
          <w:rFonts w:ascii="Calibri" w:hAnsi="Calibri"/>
          <w:i/>
          <w:iCs/>
          <w:sz w:val="22"/>
          <w:szCs w:val="22"/>
        </w:rPr>
        <w:t xml:space="preserve">We’re excited to </w:t>
      </w:r>
      <w:r w:rsidR="006E4C61" w:rsidRPr="00D66000">
        <w:rPr>
          <w:rStyle w:val="None"/>
          <w:rFonts w:ascii="Calibri" w:hAnsi="Calibri"/>
          <w:i/>
          <w:iCs/>
          <w:sz w:val="22"/>
          <w:szCs w:val="22"/>
        </w:rPr>
        <w:t>release Renniks Australian Coin &amp; Banknote Values 32</w:t>
      </w:r>
      <w:r w:rsidR="006E4C61" w:rsidRPr="00D66000">
        <w:rPr>
          <w:rStyle w:val="None"/>
          <w:rFonts w:ascii="Calibri" w:hAnsi="Calibri"/>
          <w:i/>
          <w:iCs/>
          <w:sz w:val="22"/>
          <w:szCs w:val="22"/>
          <w:vertAlign w:val="superscript"/>
        </w:rPr>
        <w:t>nd</w:t>
      </w:r>
      <w:r w:rsidR="006E4C61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 Edition</w:t>
      </w:r>
      <w:r w:rsidR="006A2C6A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, which </w:t>
      </w:r>
      <w:r w:rsidR="004A448C" w:rsidRPr="00D66000">
        <w:rPr>
          <w:rStyle w:val="None"/>
          <w:rFonts w:ascii="Calibri" w:hAnsi="Calibri"/>
          <w:i/>
          <w:iCs/>
          <w:sz w:val="22"/>
          <w:szCs w:val="22"/>
        </w:rPr>
        <w:t>has become Australia’s best-selling numismatic Guide</w:t>
      </w:r>
      <w:r w:rsidR="005D5ED3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 since it was first published</w:t>
      </w:r>
      <w:r w:rsidR="00D82601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 nearly 60 years ago.</w:t>
      </w:r>
      <w:r w:rsidR="00B80AF1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 </w:t>
      </w:r>
      <w:r w:rsidR="005F5149" w:rsidRPr="00D66000">
        <w:rPr>
          <w:rStyle w:val="None"/>
          <w:rFonts w:ascii="Calibri" w:hAnsi="Calibri"/>
          <w:i/>
          <w:iCs/>
          <w:sz w:val="22"/>
          <w:szCs w:val="22"/>
        </w:rPr>
        <w:t>Collectors will be able to buy this iconic</w:t>
      </w:r>
      <w:r w:rsidR="00F913FA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 book at every major bookstore</w:t>
      </w:r>
      <w:r w:rsidR="00E81706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 or order</w:t>
      </w:r>
      <w:r w:rsidR="00162A23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 it </w:t>
      </w:r>
      <w:r w:rsidR="006E42AF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online </w:t>
      </w:r>
      <w:r w:rsidR="00162A23" w:rsidRPr="00D66000">
        <w:rPr>
          <w:rStyle w:val="None"/>
          <w:rFonts w:ascii="Calibri" w:hAnsi="Calibri"/>
          <w:i/>
          <w:iCs/>
          <w:sz w:val="22"/>
          <w:szCs w:val="22"/>
        </w:rPr>
        <w:t>to</w:t>
      </w:r>
      <w:r w:rsidR="006E42AF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 access</w:t>
      </w:r>
      <w:r w:rsidR="002A7B41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 </w:t>
      </w:r>
      <w:r w:rsidR="00DE618A" w:rsidRPr="00D66000">
        <w:rPr>
          <w:rStyle w:val="None"/>
          <w:rFonts w:ascii="Calibri" w:hAnsi="Calibri"/>
          <w:i/>
          <w:iCs/>
          <w:sz w:val="22"/>
          <w:szCs w:val="22"/>
        </w:rPr>
        <w:t>in-depth</w:t>
      </w:r>
      <w:r w:rsidR="00760F79" w:rsidRPr="00D66000">
        <w:rPr>
          <w:rStyle w:val="None"/>
          <w:rFonts w:ascii="Calibri" w:hAnsi="Calibri"/>
          <w:i/>
          <w:iCs/>
          <w:sz w:val="22"/>
          <w:szCs w:val="22"/>
        </w:rPr>
        <w:t>, up-to-date</w:t>
      </w:r>
      <w:r w:rsidR="002A7B41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 </w:t>
      </w:r>
      <w:r w:rsidR="00162A23" w:rsidRPr="00D66000">
        <w:rPr>
          <w:rStyle w:val="None"/>
          <w:rFonts w:ascii="Calibri" w:hAnsi="Calibri"/>
          <w:i/>
          <w:iCs/>
          <w:sz w:val="22"/>
          <w:szCs w:val="22"/>
        </w:rPr>
        <w:t>information about</w:t>
      </w:r>
      <w:r w:rsidR="006E42AF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 Australian coins and banknotes</w:t>
      </w:r>
      <w:r w:rsidR="00030580" w:rsidRPr="00D66000">
        <w:rPr>
          <w:rStyle w:val="None"/>
          <w:rFonts w:ascii="Calibri" w:hAnsi="Calibri"/>
          <w:i/>
          <w:iCs/>
          <w:sz w:val="22"/>
          <w:szCs w:val="22"/>
        </w:rPr>
        <w:t xml:space="preserve"> dating as far back as the early 1800s</w:t>
      </w:r>
      <w:r w:rsidR="006E42AF" w:rsidRPr="00D66000">
        <w:rPr>
          <w:rStyle w:val="None"/>
          <w:rFonts w:ascii="Calibri" w:hAnsi="Calibri"/>
          <w:i/>
          <w:iCs/>
          <w:sz w:val="22"/>
          <w:szCs w:val="22"/>
        </w:rPr>
        <w:t>.</w:t>
      </w:r>
      <w:r w:rsidR="00B80AF1" w:rsidRPr="00D66000">
        <w:rPr>
          <w:rStyle w:val="None"/>
          <w:rFonts w:ascii="Calibri" w:hAnsi="Calibri"/>
          <w:i/>
          <w:iCs/>
          <w:sz w:val="22"/>
          <w:szCs w:val="22"/>
        </w:rPr>
        <w:t>”</w:t>
      </w:r>
    </w:p>
    <w:p w14:paraId="5F320F67" w14:textId="77777777" w:rsidR="00B80AF1" w:rsidRPr="00D66000" w:rsidRDefault="00B80AF1" w:rsidP="004A448C">
      <w:pPr>
        <w:pStyle w:val="BodyA"/>
        <w:spacing w:line="276" w:lineRule="auto"/>
        <w:rPr>
          <w:rStyle w:val="None"/>
          <w:rFonts w:ascii="Calibri" w:hAnsi="Calibri"/>
          <w:i/>
          <w:iCs/>
          <w:sz w:val="22"/>
          <w:szCs w:val="22"/>
        </w:rPr>
      </w:pPr>
    </w:p>
    <w:p w14:paraId="7AAB3B61" w14:textId="2B54474E" w:rsidR="00760F79" w:rsidRPr="00D66000" w:rsidRDefault="001B12F4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</w:rPr>
      </w:pPr>
      <w:r w:rsidRPr="00D66000">
        <w:rPr>
          <w:rStyle w:val="None"/>
          <w:rFonts w:ascii="Calibri" w:hAnsi="Calibri"/>
          <w:sz w:val="22"/>
          <w:szCs w:val="22"/>
        </w:rPr>
        <w:t xml:space="preserve">The guide </w:t>
      </w:r>
      <w:r w:rsidR="00BA70AB">
        <w:rPr>
          <w:rStyle w:val="None"/>
          <w:rFonts w:ascii="Calibri" w:hAnsi="Calibri"/>
          <w:sz w:val="22"/>
          <w:szCs w:val="22"/>
        </w:rPr>
        <w:t>is</w:t>
      </w:r>
      <w:r w:rsidR="00DE618A" w:rsidRPr="00D66000">
        <w:rPr>
          <w:rStyle w:val="None"/>
          <w:rFonts w:ascii="Calibri" w:hAnsi="Calibri"/>
          <w:sz w:val="22"/>
          <w:szCs w:val="22"/>
        </w:rPr>
        <w:t xml:space="preserve"> available in hardcover and </w:t>
      </w:r>
      <w:proofErr w:type="gramStart"/>
      <w:r w:rsidR="00DE618A" w:rsidRPr="00D66000">
        <w:rPr>
          <w:rStyle w:val="None"/>
          <w:rFonts w:ascii="Calibri" w:hAnsi="Calibri"/>
          <w:sz w:val="22"/>
          <w:szCs w:val="22"/>
        </w:rPr>
        <w:t>softcover</w:t>
      </w:r>
      <w:r w:rsidR="00030580" w:rsidRPr="00D66000">
        <w:rPr>
          <w:rStyle w:val="None"/>
          <w:rFonts w:ascii="Calibri" w:hAnsi="Calibri"/>
          <w:sz w:val="22"/>
          <w:szCs w:val="22"/>
        </w:rPr>
        <w:t xml:space="preserve">, </w:t>
      </w:r>
      <w:r w:rsidR="00BA70AB">
        <w:rPr>
          <w:rStyle w:val="None"/>
          <w:rFonts w:ascii="Calibri" w:hAnsi="Calibri"/>
          <w:sz w:val="22"/>
          <w:szCs w:val="22"/>
        </w:rPr>
        <w:t>and</w:t>
      </w:r>
      <w:proofErr w:type="gramEnd"/>
      <w:r w:rsidR="00030580" w:rsidRPr="00D66000">
        <w:rPr>
          <w:rStyle w:val="None"/>
          <w:rFonts w:ascii="Calibri" w:hAnsi="Calibri"/>
          <w:sz w:val="22"/>
          <w:szCs w:val="22"/>
        </w:rPr>
        <w:t xml:space="preserve"> can </w:t>
      </w:r>
      <w:r w:rsidR="0093376B" w:rsidRPr="00D66000">
        <w:rPr>
          <w:rStyle w:val="None"/>
          <w:rFonts w:ascii="Calibri" w:hAnsi="Calibri"/>
          <w:sz w:val="22"/>
          <w:szCs w:val="22"/>
        </w:rPr>
        <w:t xml:space="preserve">be </w:t>
      </w:r>
      <w:r w:rsidR="0016469A" w:rsidRPr="00D66000">
        <w:rPr>
          <w:rStyle w:val="None"/>
          <w:rFonts w:ascii="Calibri" w:hAnsi="Calibri"/>
          <w:sz w:val="22"/>
          <w:szCs w:val="22"/>
        </w:rPr>
        <w:t>ordered directly from the publisher</w:t>
      </w:r>
      <w:r w:rsidR="00E4114F" w:rsidRPr="00D66000">
        <w:rPr>
          <w:rStyle w:val="None"/>
          <w:rFonts w:ascii="Calibri" w:hAnsi="Calibri"/>
          <w:sz w:val="22"/>
          <w:szCs w:val="22"/>
        </w:rPr>
        <w:t xml:space="preserve"> at </w:t>
      </w:r>
      <w:hyperlink r:id="rId7" w:history="1">
        <w:r w:rsidR="00CC43D9" w:rsidRPr="00D66000">
          <w:rPr>
            <w:rFonts w:ascii="Calibri" w:eastAsia="Calibri" w:hAnsi="Calibri" w:cs="Calibri"/>
            <w:color w:val="0000FF"/>
            <w:sz w:val="22"/>
            <w:szCs w:val="22"/>
            <w:u w:val="single"/>
            <w:bdr w:val="none" w:sz="0" w:space="0" w:color="auto"/>
            <w:lang w:val="en-AU"/>
            <w14:textOutline w14:w="0" w14:cap="rnd" w14:cmpd="sng" w14:algn="ctr">
              <w14:noFill/>
              <w14:prstDash w14:val="solid"/>
              <w14:bevel/>
            </w14:textOutline>
          </w:rPr>
          <w:t>https://renniks.com/r32</w:t>
        </w:r>
      </w:hyperlink>
      <w:r w:rsidR="00D66000" w:rsidRPr="00D66000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en-AU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B8BAC2D" w14:textId="77777777" w:rsidR="00760F79" w:rsidRPr="00D66000" w:rsidRDefault="00760F79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</w:rPr>
      </w:pPr>
    </w:p>
    <w:p w14:paraId="5F78D6E0" w14:textId="77777777" w:rsidR="002509E9" w:rsidRPr="00D66000" w:rsidRDefault="00000000">
      <w:pPr>
        <w:pStyle w:val="BodyA"/>
        <w:spacing w:line="276" w:lineRule="auto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  <w:r w:rsidRPr="00D66000">
        <w:rPr>
          <w:rStyle w:val="None"/>
          <w:rFonts w:ascii="Calibri" w:hAnsi="Calibri"/>
          <w:b/>
          <w:bCs/>
          <w:sz w:val="22"/>
          <w:szCs w:val="22"/>
        </w:rPr>
        <w:t>Notes to editors</w:t>
      </w:r>
    </w:p>
    <w:p w14:paraId="39D82757" w14:textId="7C50FB14" w:rsidR="002509E9" w:rsidRPr="00D66000" w:rsidRDefault="00000000">
      <w:pPr>
        <w:pStyle w:val="BodyA"/>
        <w:spacing w:line="276" w:lineRule="auto"/>
        <w:rPr>
          <w:rStyle w:val="None"/>
          <w:rFonts w:ascii="Calibri" w:eastAsia="Calibri" w:hAnsi="Calibri" w:cs="Calibri"/>
          <w:sz w:val="22"/>
          <w:szCs w:val="22"/>
          <w:lang w:val="pt-PT"/>
        </w:rPr>
      </w:pPr>
      <w:r w:rsidRPr="00D66000">
        <w:rPr>
          <w:rStyle w:val="None"/>
          <w:rFonts w:ascii="Calibri" w:hAnsi="Calibri"/>
          <w:sz w:val="22"/>
          <w:szCs w:val="22"/>
          <w:lang w:val="pt-PT"/>
        </w:rPr>
        <w:t xml:space="preserve">For </w:t>
      </w:r>
      <w:r w:rsidR="004B1BBB" w:rsidRPr="00D66000">
        <w:rPr>
          <w:rStyle w:val="None"/>
          <w:rFonts w:ascii="Calibri" w:hAnsi="Calibri"/>
          <w:sz w:val="22"/>
          <w:szCs w:val="22"/>
          <w:lang w:val="pt-PT"/>
        </w:rPr>
        <w:t xml:space="preserve">media </w:t>
      </w:r>
      <w:r w:rsidRPr="00D66000">
        <w:rPr>
          <w:rStyle w:val="None"/>
          <w:rFonts w:ascii="Calibri" w:hAnsi="Calibri"/>
          <w:sz w:val="22"/>
          <w:szCs w:val="22"/>
          <w:lang w:val="pt-PT"/>
        </w:rPr>
        <w:t>enquiries</w:t>
      </w:r>
      <w:r w:rsidR="00824AED" w:rsidRPr="00D66000">
        <w:rPr>
          <w:rStyle w:val="None"/>
          <w:rFonts w:ascii="Calibri" w:hAnsi="Calibri"/>
          <w:sz w:val="22"/>
          <w:szCs w:val="22"/>
          <w:lang w:val="pt-PT"/>
        </w:rPr>
        <w:t xml:space="preserve"> or to request a review copy</w:t>
      </w:r>
      <w:r w:rsidR="00280989" w:rsidRPr="00D66000">
        <w:rPr>
          <w:rStyle w:val="None"/>
          <w:rFonts w:ascii="Calibri" w:hAnsi="Calibri"/>
          <w:sz w:val="22"/>
          <w:szCs w:val="22"/>
          <w:lang w:val="pt-PT"/>
        </w:rPr>
        <w:t>:</w:t>
      </w:r>
    </w:p>
    <w:p w14:paraId="65232CCA" w14:textId="44BF81D2" w:rsidR="002509E9" w:rsidRPr="00D66000" w:rsidRDefault="00000000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</w:rPr>
      </w:pPr>
      <w:r w:rsidRPr="00D66000">
        <w:rPr>
          <w:rStyle w:val="None"/>
          <w:rFonts w:ascii="Calibri" w:hAnsi="Calibri"/>
          <w:sz w:val="22"/>
          <w:szCs w:val="22"/>
        </w:rPr>
        <w:t>Email:</w:t>
      </w:r>
      <w:r w:rsidR="00983EDB" w:rsidRPr="00D66000">
        <w:rPr>
          <w:rStyle w:val="None"/>
          <w:rFonts w:ascii="Calibri" w:hAnsi="Calibri"/>
          <w:sz w:val="22"/>
          <w:szCs w:val="22"/>
        </w:rPr>
        <w:t xml:space="preserve"> </w:t>
      </w:r>
      <w:hyperlink r:id="rId8" w:history="1">
        <w:r w:rsidR="00983EDB" w:rsidRPr="00D66000">
          <w:rPr>
            <w:rFonts w:ascii="Calibri" w:eastAsia="Calibri" w:hAnsi="Calibri" w:cs="Calibri"/>
            <w:color w:val="0000FF"/>
            <w:sz w:val="22"/>
            <w:szCs w:val="22"/>
            <w:u w:val="single"/>
            <w:bdr w:val="none" w:sz="0" w:space="0" w:color="auto"/>
            <w:lang w:val="en-AU"/>
            <w14:textOutline w14:w="0" w14:cap="rnd" w14:cmpd="sng" w14:algn="ctr">
              <w14:noFill/>
              <w14:prstDash w14:val="solid"/>
              <w14:bevel/>
            </w14:textOutline>
          </w:rPr>
          <w:t>info@renniksgroup.com.au</w:t>
        </w:r>
      </w:hyperlink>
      <w:r w:rsidR="00983EDB" w:rsidRPr="00D66000">
        <w:rPr>
          <w:rStyle w:val="None"/>
          <w:rFonts w:ascii="Calibri" w:hAnsi="Calibri"/>
          <w:sz w:val="22"/>
          <w:szCs w:val="22"/>
        </w:rPr>
        <w:t xml:space="preserve"> </w:t>
      </w:r>
      <w:r w:rsidRPr="00D66000">
        <w:rPr>
          <w:rStyle w:val="None"/>
          <w:rFonts w:ascii="Calibri" w:hAnsi="Calibri"/>
          <w:sz w:val="22"/>
          <w:szCs w:val="22"/>
        </w:rPr>
        <w:t xml:space="preserve"> </w:t>
      </w:r>
    </w:p>
    <w:p w14:paraId="1FB5AF7B" w14:textId="77777777" w:rsidR="00983EDB" w:rsidRPr="00D66000" w:rsidRDefault="00983EDB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</w:rPr>
      </w:pPr>
    </w:p>
    <w:p w14:paraId="1B88A619" w14:textId="01BEBE86" w:rsidR="00E4114F" w:rsidRPr="00D66000" w:rsidRDefault="00960C52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</w:rPr>
      </w:pPr>
      <w:r w:rsidRPr="00D66000">
        <w:rPr>
          <w:rStyle w:val="None"/>
          <w:rFonts w:ascii="Calibri" w:hAnsi="Calibri"/>
          <w:sz w:val="22"/>
          <w:szCs w:val="22"/>
        </w:rPr>
        <w:t xml:space="preserve">For </w:t>
      </w:r>
      <w:r w:rsidR="00D66000" w:rsidRPr="00D66000">
        <w:rPr>
          <w:rStyle w:val="None"/>
          <w:rFonts w:ascii="Calibri" w:hAnsi="Calibri"/>
          <w:sz w:val="22"/>
          <w:szCs w:val="22"/>
        </w:rPr>
        <w:t xml:space="preserve">more information and </w:t>
      </w:r>
      <w:r w:rsidRPr="00D66000">
        <w:rPr>
          <w:rStyle w:val="None"/>
          <w:rFonts w:ascii="Calibri" w:hAnsi="Calibri"/>
          <w:sz w:val="22"/>
          <w:szCs w:val="22"/>
        </w:rPr>
        <w:t>access to images:</w:t>
      </w:r>
    </w:p>
    <w:p w14:paraId="0FF1608E" w14:textId="4FD0C115" w:rsidR="00BA70AB" w:rsidRPr="00BA70AB" w:rsidRDefault="00BA70AB">
      <w:pPr>
        <w:pStyle w:val="BodyA"/>
        <w:spacing w:line="276" w:lineRule="auto"/>
        <w:rPr>
          <w:rFonts w:ascii="Calibri" w:hAnsi="Calibri" w:cs="Calibri"/>
          <w:sz w:val="22"/>
          <w:szCs w:val="22"/>
        </w:rPr>
      </w:pPr>
      <w:hyperlink r:id="rId9" w:history="1">
        <w:r w:rsidRPr="00BA70AB">
          <w:rPr>
            <w:rStyle w:val="Hyperlink"/>
            <w:rFonts w:ascii="Calibri" w:hAnsi="Calibri" w:cs="Calibri"/>
            <w:sz w:val="22"/>
            <w:szCs w:val="22"/>
          </w:rPr>
          <w:t>https://tinyurl.com/racbv23-marketing</w:t>
        </w:r>
      </w:hyperlink>
    </w:p>
    <w:p w14:paraId="2CC93D42" w14:textId="77777777" w:rsidR="00983EDB" w:rsidRPr="00D66000" w:rsidRDefault="00983EDB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</w:rPr>
      </w:pPr>
    </w:p>
    <w:p w14:paraId="062AC91C" w14:textId="7CD13806" w:rsidR="00983EDB" w:rsidRPr="00D66000" w:rsidRDefault="00BA70AB" w:rsidP="00983EDB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  <w:lang w:val="en-AU"/>
        </w:rPr>
      </w:pPr>
      <w:r>
        <w:rPr>
          <w:rStyle w:val="None"/>
          <w:rFonts w:ascii="Calibri" w:hAnsi="Calibri"/>
          <w:sz w:val="22"/>
          <w:szCs w:val="22"/>
          <w:lang w:val="en-AU"/>
        </w:rPr>
        <w:t>Renniks Group W</w:t>
      </w:r>
      <w:r w:rsidR="00000000" w:rsidRPr="00D66000">
        <w:rPr>
          <w:rStyle w:val="None"/>
          <w:rFonts w:ascii="Calibri" w:hAnsi="Calibri"/>
          <w:sz w:val="22"/>
          <w:szCs w:val="22"/>
          <w:lang w:val="en-AU"/>
        </w:rPr>
        <w:t>ebsite:</w:t>
      </w:r>
      <w:r w:rsidR="00280989" w:rsidRPr="00D66000">
        <w:rPr>
          <w:rStyle w:val="None"/>
          <w:rFonts w:ascii="Calibri" w:hAnsi="Calibri"/>
          <w:color w:val="2E74B5" w:themeColor="accent1" w:themeShade="BF"/>
          <w:sz w:val="22"/>
          <w:szCs w:val="22"/>
          <w:lang w:val="en-AU"/>
        </w:rPr>
        <w:t xml:space="preserve"> </w:t>
      </w:r>
      <w:hyperlink r:id="rId10" w:history="1">
        <w:r w:rsidR="00983EDB" w:rsidRPr="00D66000">
          <w:rPr>
            <w:rFonts w:ascii="Calibri" w:eastAsia="Calibri" w:hAnsi="Calibri" w:cs="Calibri"/>
            <w:color w:val="0000FF"/>
            <w:sz w:val="22"/>
            <w:szCs w:val="22"/>
            <w:u w:val="single"/>
            <w:bdr w:val="none" w:sz="0" w:space="0" w:color="auto"/>
            <w:lang w:val="en-AU"/>
            <w14:textOutline w14:w="0" w14:cap="rnd" w14:cmpd="sng" w14:algn="ctr">
              <w14:noFill/>
              <w14:prstDash w14:val="solid"/>
              <w14:bevel/>
            </w14:textOutline>
          </w:rPr>
          <w:t>https://renniksgroup.com.au</w:t>
        </w:r>
      </w:hyperlink>
      <w:r w:rsidR="00983EDB" w:rsidRPr="00D66000">
        <w:rPr>
          <w:rStyle w:val="None"/>
          <w:rFonts w:ascii="Calibri" w:hAnsi="Calibri"/>
          <w:sz w:val="22"/>
          <w:szCs w:val="22"/>
          <w:lang w:val="en-AU"/>
        </w:rPr>
        <w:t xml:space="preserve">  </w:t>
      </w:r>
    </w:p>
    <w:p w14:paraId="70A2F67C" w14:textId="7B748CE7" w:rsidR="00BA70AB" w:rsidRPr="00D66000" w:rsidRDefault="00BA70AB" w:rsidP="00BA70AB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  <w:lang w:val="en-AU"/>
        </w:rPr>
      </w:pPr>
      <w:r>
        <w:rPr>
          <w:rStyle w:val="None"/>
          <w:rFonts w:ascii="Calibri" w:hAnsi="Calibri"/>
          <w:sz w:val="22"/>
          <w:szCs w:val="22"/>
          <w:lang w:val="en-AU"/>
        </w:rPr>
        <w:t xml:space="preserve">Renniks </w:t>
      </w:r>
      <w:r>
        <w:rPr>
          <w:rStyle w:val="None"/>
          <w:rFonts w:ascii="Calibri" w:hAnsi="Calibri"/>
          <w:sz w:val="22"/>
          <w:szCs w:val="22"/>
          <w:lang w:val="en-AU"/>
        </w:rPr>
        <w:t xml:space="preserve">Publications </w:t>
      </w:r>
      <w:r>
        <w:rPr>
          <w:rStyle w:val="None"/>
          <w:rFonts w:ascii="Calibri" w:hAnsi="Calibri"/>
          <w:sz w:val="22"/>
          <w:szCs w:val="22"/>
          <w:lang w:val="en-AU"/>
        </w:rPr>
        <w:t>W</w:t>
      </w:r>
      <w:r w:rsidRPr="00D66000">
        <w:rPr>
          <w:rStyle w:val="None"/>
          <w:rFonts w:ascii="Calibri" w:hAnsi="Calibri"/>
          <w:sz w:val="22"/>
          <w:szCs w:val="22"/>
          <w:lang w:val="en-AU"/>
        </w:rPr>
        <w:t>ebsite:</w:t>
      </w:r>
      <w:r w:rsidRPr="00D66000">
        <w:rPr>
          <w:rStyle w:val="None"/>
          <w:rFonts w:ascii="Calibri" w:hAnsi="Calibri"/>
          <w:color w:val="2E74B5" w:themeColor="accent1" w:themeShade="BF"/>
          <w:sz w:val="22"/>
          <w:szCs w:val="22"/>
          <w:lang w:val="en-AU"/>
        </w:rPr>
        <w:t xml:space="preserve"> </w:t>
      </w:r>
      <w:hyperlink r:id="rId11" w:history="1">
        <w:r w:rsidRPr="00115880">
          <w:rPr>
            <w:rStyle w:val="Hyperlink"/>
            <w:rFonts w:ascii="Calibri" w:eastAsia="Calibri" w:hAnsi="Calibri" w:cs="Calibri"/>
            <w:sz w:val="22"/>
            <w:szCs w:val="22"/>
            <w:bdr w:val="none" w:sz="0" w:space="0" w:color="auto"/>
            <w:lang w:val="en-AU"/>
            <w14:textOutline w14:w="0" w14:cap="rnd" w14:cmpd="sng" w14:algn="ctr">
              <w14:noFill/>
              <w14:prstDash w14:val="solid"/>
              <w14:bevel/>
            </w14:textOutline>
          </w:rPr>
          <w:t>https://rennik</w:t>
        </w:r>
        <w:r w:rsidRPr="00115880">
          <w:rPr>
            <w:rStyle w:val="Hyperlink"/>
            <w:rFonts w:ascii="Calibri" w:eastAsia="Calibri" w:hAnsi="Calibri" w:cs="Calibri"/>
            <w:sz w:val="22"/>
            <w:szCs w:val="22"/>
            <w:bdr w:val="none" w:sz="0" w:space="0" w:color="auto"/>
            <w:lang w:val="en-AU"/>
            <w14:textOutline w14:w="0" w14:cap="rnd" w14:cmpd="sng" w14:algn="ctr">
              <w14:noFill/>
              <w14:prstDash w14:val="solid"/>
              <w14:bevel/>
            </w14:textOutline>
          </w:rPr>
          <w:t>s.com</w:t>
        </w:r>
      </w:hyperlink>
      <w:r w:rsidRPr="00D66000">
        <w:rPr>
          <w:rStyle w:val="None"/>
          <w:rFonts w:ascii="Calibri" w:hAnsi="Calibri"/>
          <w:sz w:val="22"/>
          <w:szCs w:val="22"/>
          <w:lang w:val="en-AU"/>
        </w:rPr>
        <w:t xml:space="preserve">  </w:t>
      </w:r>
    </w:p>
    <w:p w14:paraId="2472B6C2" w14:textId="77777777" w:rsidR="00547208" w:rsidRDefault="00547208">
      <w:pPr>
        <w:pStyle w:val="BodyA"/>
        <w:spacing w:line="276" w:lineRule="auto"/>
        <w:rPr>
          <w:rStyle w:val="None"/>
          <w:rFonts w:ascii="Calibri" w:hAnsi="Calibri"/>
          <w:b/>
          <w:bCs/>
          <w:sz w:val="22"/>
          <w:szCs w:val="22"/>
        </w:rPr>
      </w:pPr>
    </w:p>
    <w:p w14:paraId="4A4C1CCA" w14:textId="77777777" w:rsidR="00547208" w:rsidRDefault="00547208">
      <w:pPr>
        <w:pStyle w:val="BodyA"/>
        <w:spacing w:line="276" w:lineRule="auto"/>
        <w:rPr>
          <w:rStyle w:val="None"/>
          <w:rFonts w:ascii="Calibri" w:hAnsi="Calibri"/>
          <w:b/>
          <w:bCs/>
          <w:sz w:val="22"/>
          <w:szCs w:val="22"/>
        </w:rPr>
      </w:pPr>
    </w:p>
    <w:p w14:paraId="1123F844" w14:textId="5FDA0704" w:rsidR="002509E9" w:rsidRPr="00D66000" w:rsidRDefault="00000000">
      <w:pPr>
        <w:pStyle w:val="BodyA"/>
        <w:spacing w:line="276" w:lineRule="auto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  <w:r w:rsidRPr="00D66000">
        <w:rPr>
          <w:rStyle w:val="None"/>
          <w:rFonts w:ascii="Calibri" w:hAnsi="Calibri"/>
          <w:b/>
          <w:bCs/>
          <w:sz w:val="22"/>
          <w:szCs w:val="22"/>
        </w:rPr>
        <w:lastRenderedPageBreak/>
        <w:t>Boilerplate</w:t>
      </w:r>
    </w:p>
    <w:p w14:paraId="055DEDA7" w14:textId="69AAD8D6" w:rsidR="004A2C43" w:rsidRDefault="00000000" w:rsidP="00120E35">
      <w:pPr>
        <w:pStyle w:val="BodyA"/>
        <w:spacing w:line="276" w:lineRule="auto"/>
        <w:rPr>
          <w:rStyle w:val="None"/>
          <w:rFonts w:ascii="Calibri" w:hAnsi="Calibri"/>
          <w:sz w:val="22"/>
          <w:szCs w:val="22"/>
        </w:rPr>
      </w:pPr>
      <w:r w:rsidRPr="00D66000">
        <w:rPr>
          <w:rStyle w:val="None"/>
          <w:rFonts w:ascii="Calibri" w:hAnsi="Calibri"/>
          <w:sz w:val="22"/>
          <w:szCs w:val="22"/>
        </w:rPr>
        <w:t xml:space="preserve">Based in </w:t>
      </w:r>
      <w:r w:rsidR="00DF2E64" w:rsidRPr="00D66000">
        <w:rPr>
          <w:rStyle w:val="None"/>
          <w:rFonts w:ascii="Calibri" w:hAnsi="Calibri"/>
          <w:sz w:val="22"/>
          <w:szCs w:val="22"/>
        </w:rPr>
        <w:t>Sydney,</w:t>
      </w:r>
      <w:r w:rsidRPr="00D66000">
        <w:rPr>
          <w:rStyle w:val="None"/>
          <w:rFonts w:ascii="Calibri" w:hAnsi="Calibri"/>
          <w:sz w:val="22"/>
          <w:szCs w:val="22"/>
        </w:rPr>
        <w:t xml:space="preserve"> </w:t>
      </w:r>
      <w:r w:rsidR="00DF2E64" w:rsidRPr="00D66000">
        <w:rPr>
          <w:rStyle w:val="None"/>
          <w:rFonts w:ascii="Calibri" w:hAnsi="Calibri"/>
          <w:sz w:val="22"/>
          <w:szCs w:val="22"/>
        </w:rPr>
        <w:t xml:space="preserve">Renniks Group </w:t>
      </w:r>
      <w:r w:rsidR="00547208">
        <w:rPr>
          <w:rStyle w:val="None"/>
          <w:rFonts w:ascii="Calibri" w:hAnsi="Calibri"/>
          <w:sz w:val="22"/>
          <w:szCs w:val="22"/>
        </w:rPr>
        <w:t xml:space="preserve">is </w:t>
      </w:r>
      <w:r w:rsidR="004234FD">
        <w:rPr>
          <w:rStyle w:val="None"/>
          <w:rFonts w:ascii="Calibri" w:hAnsi="Calibri"/>
          <w:sz w:val="22"/>
          <w:szCs w:val="22"/>
        </w:rPr>
        <w:t xml:space="preserve">an Australian family business </w:t>
      </w:r>
      <w:r w:rsidRPr="00D66000">
        <w:rPr>
          <w:rStyle w:val="None"/>
          <w:rFonts w:ascii="Calibri" w:hAnsi="Calibri"/>
          <w:sz w:val="22"/>
          <w:szCs w:val="22"/>
        </w:rPr>
        <w:t xml:space="preserve">founded in </w:t>
      </w:r>
      <w:r w:rsidR="00B9532A" w:rsidRPr="00D66000">
        <w:rPr>
          <w:rStyle w:val="None"/>
          <w:rFonts w:ascii="Calibri" w:hAnsi="Calibri"/>
          <w:sz w:val="22"/>
          <w:szCs w:val="22"/>
        </w:rPr>
        <w:t>194</w:t>
      </w:r>
      <w:r w:rsidR="00547208">
        <w:rPr>
          <w:rStyle w:val="None"/>
          <w:rFonts w:ascii="Calibri" w:hAnsi="Calibri"/>
          <w:sz w:val="22"/>
          <w:szCs w:val="22"/>
        </w:rPr>
        <w:t>6</w:t>
      </w:r>
      <w:r w:rsidRPr="00D66000">
        <w:rPr>
          <w:rStyle w:val="None"/>
          <w:rFonts w:ascii="Calibri" w:hAnsi="Calibri"/>
          <w:sz w:val="22"/>
          <w:szCs w:val="22"/>
        </w:rPr>
        <w:t xml:space="preserve"> t</w:t>
      </w:r>
      <w:r w:rsidR="004A2C43">
        <w:rPr>
          <w:rStyle w:val="None"/>
          <w:rFonts w:ascii="Calibri" w:hAnsi="Calibri"/>
          <w:sz w:val="22"/>
          <w:szCs w:val="22"/>
        </w:rPr>
        <w:t xml:space="preserve">hat prides itself on exceptional customer service and business relations. </w:t>
      </w:r>
      <w:r w:rsidR="00120E35">
        <w:rPr>
          <w:rStyle w:val="None"/>
          <w:rFonts w:ascii="Calibri" w:hAnsi="Calibri"/>
          <w:sz w:val="22"/>
          <w:szCs w:val="22"/>
        </w:rPr>
        <w:t>Renniks Group is an importer and wholesaler of coin and stamp storage and archive systems, notebooks, journals and planners, writing instruments, office labels, numismatic and philatelic books and publications</w:t>
      </w:r>
      <w:r w:rsidR="00AE12B9">
        <w:rPr>
          <w:rStyle w:val="None"/>
          <w:rFonts w:ascii="Calibri" w:hAnsi="Calibri"/>
          <w:sz w:val="22"/>
          <w:szCs w:val="22"/>
        </w:rPr>
        <w:t xml:space="preserve">, and automotive books and publications. </w:t>
      </w:r>
      <w:r w:rsidR="00120E35">
        <w:rPr>
          <w:rStyle w:val="None"/>
          <w:rFonts w:ascii="Calibri" w:hAnsi="Calibri"/>
          <w:sz w:val="22"/>
          <w:szCs w:val="22"/>
        </w:rPr>
        <w:t xml:space="preserve"> </w:t>
      </w:r>
    </w:p>
    <w:sectPr w:rsidR="004A2C43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7DF8" w14:textId="77777777" w:rsidR="003F5E8C" w:rsidRDefault="003F5E8C">
      <w:r>
        <w:separator/>
      </w:r>
    </w:p>
  </w:endnote>
  <w:endnote w:type="continuationSeparator" w:id="0">
    <w:p w14:paraId="5D99B551" w14:textId="77777777" w:rsidR="003F5E8C" w:rsidRDefault="003F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Lucida Grande">
    <w:altName w:val="Segoe U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9D4D" w14:textId="3DF12AF5" w:rsidR="002509E9" w:rsidRDefault="00BA70AB">
    <w:pPr>
      <w:pStyle w:val="Footer"/>
      <w:tabs>
        <w:tab w:val="clear" w:pos="9026"/>
        <w:tab w:val="right" w:pos="9000"/>
      </w:tabs>
      <w:jc w:val="center"/>
    </w:pPr>
    <w:r>
      <w:t xml:space="preserve">October 2023 Press Release: </w:t>
    </w:r>
    <w:r w:rsidRPr="00BA70AB">
      <w:t>Renniks Australian Coin &amp; Banknote Values 32nd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CF85" w14:textId="77777777" w:rsidR="003F5E8C" w:rsidRDefault="003F5E8C">
      <w:r>
        <w:separator/>
      </w:r>
    </w:p>
  </w:footnote>
  <w:footnote w:type="continuationSeparator" w:id="0">
    <w:p w14:paraId="248F0BCF" w14:textId="77777777" w:rsidR="003F5E8C" w:rsidRDefault="003F5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6655" w14:textId="348AEDA4" w:rsidR="002509E9" w:rsidRDefault="00241BD5" w:rsidP="00994791">
    <w:pPr>
      <w:pStyle w:val="Header"/>
      <w:tabs>
        <w:tab w:val="clear" w:pos="9026"/>
        <w:tab w:val="left" w:pos="7860"/>
        <w:tab w:val="right" w:pos="9000"/>
      </w:tabs>
    </w:pPr>
    <w:r>
      <w:t>Renniks Group</w:t>
    </w:r>
    <w:r w:rsidR="00000000">
      <w:tab/>
    </w:r>
    <w:r w:rsidR="00C140CF">
      <w:t>Michael Pitt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841"/>
    <w:multiLevelType w:val="hybridMultilevel"/>
    <w:tmpl w:val="9E746A2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D34DA5"/>
    <w:multiLevelType w:val="hybridMultilevel"/>
    <w:tmpl w:val="E70A0734"/>
    <w:styleLink w:val="ImportedStyle2"/>
    <w:lvl w:ilvl="0" w:tplc="BF72F594">
      <w:start w:val="1"/>
      <w:numFmt w:val="bullet"/>
      <w:lvlText w:val="·"/>
      <w:lvlJc w:val="left"/>
      <w:pPr>
        <w:ind w:left="7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208D0">
      <w:start w:val="1"/>
      <w:numFmt w:val="bullet"/>
      <w:lvlText w:val="o"/>
      <w:lvlJc w:val="left"/>
      <w:pPr>
        <w:ind w:left="14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2B934">
      <w:start w:val="1"/>
      <w:numFmt w:val="bullet"/>
      <w:lvlText w:val="▪"/>
      <w:lvlJc w:val="left"/>
      <w:pPr>
        <w:ind w:left="22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7679CE">
      <w:start w:val="1"/>
      <w:numFmt w:val="bullet"/>
      <w:lvlText w:val="·"/>
      <w:lvlJc w:val="left"/>
      <w:pPr>
        <w:ind w:left="29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320070">
      <w:start w:val="1"/>
      <w:numFmt w:val="bullet"/>
      <w:lvlText w:val="o"/>
      <w:lvlJc w:val="left"/>
      <w:pPr>
        <w:ind w:left="36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92BF72">
      <w:start w:val="1"/>
      <w:numFmt w:val="bullet"/>
      <w:lvlText w:val="▪"/>
      <w:lvlJc w:val="left"/>
      <w:pPr>
        <w:ind w:left="43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C66AD4">
      <w:start w:val="1"/>
      <w:numFmt w:val="bullet"/>
      <w:lvlText w:val="·"/>
      <w:lvlJc w:val="left"/>
      <w:pPr>
        <w:ind w:left="50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2C4876">
      <w:start w:val="1"/>
      <w:numFmt w:val="bullet"/>
      <w:lvlText w:val="o"/>
      <w:lvlJc w:val="left"/>
      <w:pPr>
        <w:ind w:left="58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86619E">
      <w:start w:val="1"/>
      <w:numFmt w:val="bullet"/>
      <w:lvlText w:val="▪"/>
      <w:lvlJc w:val="left"/>
      <w:pPr>
        <w:ind w:left="65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2BC7792"/>
    <w:multiLevelType w:val="hybridMultilevel"/>
    <w:tmpl w:val="DF160434"/>
    <w:styleLink w:val="ImportedStyle1"/>
    <w:lvl w:ilvl="0" w:tplc="BB8679A8">
      <w:start w:val="1"/>
      <w:numFmt w:val="bullet"/>
      <w:lvlText w:val="·"/>
      <w:lvlJc w:val="left"/>
      <w:pPr>
        <w:tabs>
          <w:tab w:val="left" w:pos="360"/>
        </w:tabs>
        <w:ind w:left="714" w:hanging="357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AF9A1FF8">
      <w:start w:val="1"/>
      <w:numFmt w:val="bullet"/>
      <w:lvlText w:val="o"/>
      <w:lvlJc w:val="left"/>
      <w:pPr>
        <w:tabs>
          <w:tab w:val="left" w:pos="360"/>
        </w:tabs>
        <w:ind w:left="714" w:hanging="363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C8B0BC1E">
      <w:start w:val="1"/>
      <w:numFmt w:val="bullet"/>
      <w:lvlText w:val="▪"/>
      <w:lvlJc w:val="left"/>
      <w:pPr>
        <w:tabs>
          <w:tab w:val="left" w:pos="360"/>
        </w:tabs>
        <w:ind w:left="714" w:hanging="363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556467F8">
      <w:start w:val="1"/>
      <w:numFmt w:val="bullet"/>
      <w:lvlText w:val="·"/>
      <w:lvlJc w:val="left"/>
      <w:pPr>
        <w:tabs>
          <w:tab w:val="left" w:pos="360"/>
        </w:tabs>
        <w:ind w:left="714" w:hanging="363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BE07E72">
      <w:start w:val="1"/>
      <w:numFmt w:val="bullet"/>
      <w:lvlText w:val="o"/>
      <w:lvlJc w:val="left"/>
      <w:pPr>
        <w:tabs>
          <w:tab w:val="left" w:pos="360"/>
        </w:tabs>
        <w:ind w:left="714" w:hanging="363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B3A79F8">
      <w:start w:val="1"/>
      <w:numFmt w:val="bullet"/>
      <w:lvlText w:val="▪"/>
      <w:lvlJc w:val="left"/>
      <w:pPr>
        <w:tabs>
          <w:tab w:val="left" w:pos="360"/>
        </w:tabs>
        <w:ind w:left="714" w:hanging="363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8F2C2A4">
      <w:start w:val="1"/>
      <w:numFmt w:val="bullet"/>
      <w:lvlText w:val="·"/>
      <w:lvlJc w:val="left"/>
      <w:pPr>
        <w:tabs>
          <w:tab w:val="left" w:pos="360"/>
        </w:tabs>
        <w:ind w:left="714" w:hanging="363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82AA3FF8">
      <w:start w:val="1"/>
      <w:numFmt w:val="bullet"/>
      <w:lvlText w:val="o"/>
      <w:lvlJc w:val="left"/>
      <w:pPr>
        <w:tabs>
          <w:tab w:val="left" w:pos="360"/>
        </w:tabs>
        <w:ind w:left="714" w:hanging="363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7902CCBC">
      <w:start w:val="1"/>
      <w:numFmt w:val="bullet"/>
      <w:lvlText w:val="▪"/>
      <w:lvlJc w:val="left"/>
      <w:pPr>
        <w:tabs>
          <w:tab w:val="left" w:pos="360"/>
        </w:tabs>
        <w:ind w:left="714" w:hanging="363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 w15:restartNumberingAfterBreak="0">
    <w:nsid w:val="56E84C36"/>
    <w:multiLevelType w:val="hybridMultilevel"/>
    <w:tmpl w:val="DF160434"/>
    <w:numStyleLink w:val="ImportedStyle1"/>
  </w:abstractNum>
  <w:abstractNum w:abstractNumId="4" w15:restartNumberingAfterBreak="0">
    <w:nsid w:val="6A1040BF"/>
    <w:multiLevelType w:val="hybridMultilevel"/>
    <w:tmpl w:val="E70A0734"/>
    <w:numStyleLink w:val="ImportedStyle2"/>
  </w:abstractNum>
  <w:num w:numId="1" w16cid:durableId="2094741600">
    <w:abstractNumId w:val="2"/>
  </w:num>
  <w:num w:numId="2" w16cid:durableId="1777283660">
    <w:abstractNumId w:val="3"/>
  </w:num>
  <w:num w:numId="3" w16cid:durableId="1077363315">
    <w:abstractNumId w:val="3"/>
    <w:lvlOverride w:ilvl="0">
      <w:lvl w:ilvl="0" w:tplc="7098E072">
        <w:start w:val="1"/>
        <w:numFmt w:val="bullet"/>
        <w:lvlText w:val="·"/>
        <w:lvlJc w:val="left"/>
        <w:pPr>
          <w:tabs>
            <w:tab w:val="left" w:pos="360"/>
            <w:tab w:val="left" w:pos="720"/>
          </w:tabs>
          <w:ind w:left="714" w:hanging="357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17AAEE2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714" w:hanging="363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B5C4BAF2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714" w:hanging="363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FFC55F0">
        <w:start w:val="1"/>
        <w:numFmt w:val="bullet"/>
        <w:lvlText w:val="·"/>
        <w:lvlJc w:val="left"/>
        <w:pPr>
          <w:tabs>
            <w:tab w:val="left" w:pos="360"/>
            <w:tab w:val="left" w:pos="720"/>
          </w:tabs>
          <w:ind w:left="714" w:hanging="363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29A288FC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714" w:hanging="363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B80AE1DE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714" w:hanging="363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C0FC2F2E">
        <w:start w:val="1"/>
        <w:numFmt w:val="bullet"/>
        <w:lvlText w:val="·"/>
        <w:lvlJc w:val="left"/>
        <w:pPr>
          <w:tabs>
            <w:tab w:val="left" w:pos="360"/>
            <w:tab w:val="left" w:pos="720"/>
          </w:tabs>
          <w:ind w:left="714" w:hanging="363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B4EE1D8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714" w:hanging="363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BAC8FB32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714" w:hanging="363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 w16cid:durableId="831675246">
    <w:abstractNumId w:val="3"/>
    <w:lvlOverride w:ilvl="0">
      <w:lvl w:ilvl="0" w:tplc="7098E072">
        <w:start w:val="1"/>
        <w:numFmt w:val="bullet"/>
        <w:lvlText w:val="·"/>
        <w:lvlJc w:val="left"/>
        <w:pPr>
          <w:tabs>
            <w:tab w:val="left" w:pos="360"/>
          </w:tabs>
          <w:ind w:left="720" w:hanging="360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17AAEE2">
        <w:start w:val="1"/>
        <w:numFmt w:val="bullet"/>
        <w:lvlText w:val="o"/>
        <w:lvlJc w:val="left"/>
        <w:pPr>
          <w:tabs>
            <w:tab w:val="left" w:pos="360"/>
          </w:tabs>
          <w:ind w:left="720" w:hanging="360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B5C4BAF2">
        <w:start w:val="1"/>
        <w:numFmt w:val="bullet"/>
        <w:lvlText w:val="▪"/>
        <w:lvlJc w:val="left"/>
        <w:pPr>
          <w:tabs>
            <w:tab w:val="left" w:pos="360"/>
          </w:tabs>
          <w:ind w:left="720" w:hanging="360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FFC55F0">
        <w:start w:val="1"/>
        <w:numFmt w:val="bullet"/>
        <w:lvlText w:val="·"/>
        <w:lvlJc w:val="left"/>
        <w:pPr>
          <w:tabs>
            <w:tab w:val="left" w:pos="360"/>
          </w:tabs>
          <w:ind w:left="720" w:hanging="360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29A288FC">
        <w:start w:val="1"/>
        <w:numFmt w:val="bullet"/>
        <w:lvlText w:val="o"/>
        <w:lvlJc w:val="left"/>
        <w:pPr>
          <w:tabs>
            <w:tab w:val="left" w:pos="360"/>
          </w:tabs>
          <w:ind w:left="720" w:hanging="360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B80AE1DE">
        <w:start w:val="1"/>
        <w:numFmt w:val="bullet"/>
        <w:lvlText w:val="▪"/>
        <w:lvlJc w:val="left"/>
        <w:pPr>
          <w:tabs>
            <w:tab w:val="left" w:pos="360"/>
          </w:tabs>
          <w:ind w:left="720" w:hanging="360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C0FC2F2E">
        <w:start w:val="1"/>
        <w:numFmt w:val="bullet"/>
        <w:lvlText w:val="·"/>
        <w:lvlJc w:val="left"/>
        <w:pPr>
          <w:tabs>
            <w:tab w:val="left" w:pos="360"/>
          </w:tabs>
          <w:ind w:left="720" w:hanging="360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B4EE1D8">
        <w:start w:val="1"/>
        <w:numFmt w:val="bullet"/>
        <w:lvlText w:val="o"/>
        <w:lvlJc w:val="left"/>
        <w:pPr>
          <w:tabs>
            <w:tab w:val="left" w:pos="360"/>
          </w:tabs>
          <w:ind w:left="720" w:hanging="360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BAC8FB32">
        <w:start w:val="1"/>
        <w:numFmt w:val="bullet"/>
        <w:lvlText w:val="▪"/>
        <w:lvlJc w:val="left"/>
        <w:pPr>
          <w:tabs>
            <w:tab w:val="left" w:pos="360"/>
          </w:tabs>
          <w:ind w:left="720" w:hanging="360"/>
        </w:pPr>
        <w:rPr>
          <w:rFonts w:ascii="Lucida Grande" w:eastAsia="Lucida Grande" w:hAnsi="Lucida Grande" w:cs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" w16cid:durableId="52506369">
    <w:abstractNumId w:val="1"/>
  </w:num>
  <w:num w:numId="6" w16cid:durableId="689261491">
    <w:abstractNumId w:val="4"/>
  </w:num>
  <w:num w:numId="7" w16cid:durableId="16073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E9"/>
    <w:rsid w:val="00011230"/>
    <w:rsid w:val="0001241F"/>
    <w:rsid w:val="00030580"/>
    <w:rsid w:val="00035F0E"/>
    <w:rsid w:val="00035F1E"/>
    <w:rsid w:val="00041B08"/>
    <w:rsid w:val="00067F84"/>
    <w:rsid w:val="000A16C6"/>
    <w:rsid w:val="000E20E8"/>
    <w:rsid w:val="00120E35"/>
    <w:rsid w:val="001558F7"/>
    <w:rsid w:val="001568A8"/>
    <w:rsid w:val="00162A23"/>
    <w:rsid w:val="0016469A"/>
    <w:rsid w:val="00170095"/>
    <w:rsid w:val="001821FB"/>
    <w:rsid w:val="001B070E"/>
    <w:rsid w:val="001B12F4"/>
    <w:rsid w:val="001F5B7A"/>
    <w:rsid w:val="00202231"/>
    <w:rsid w:val="0021242A"/>
    <w:rsid w:val="00231AEF"/>
    <w:rsid w:val="00234A24"/>
    <w:rsid w:val="00241BD5"/>
    <w:rsid w:val="002509E9"/>
    <w:rsid w:val="00257DF2"/>
    <w:rsid w:val="00280989"/>
    <w:rsid w:val="002A4ECB"/>
    <w:rsid w:val="002A7B41"/>
    <w:rsid w:val="002B17DC"/>
    <w:rsid w:val="002E23F2"/>
    <w:rsid w:val="002E6E8D"/>
    <w:rsid w:val="002E7D1C"/>
    <w:rsid w:val="002F501C"/>
    <w:rsid w:val="003035E1"/>
    <w:rsid w:val="0035511F"/>
    <w:rsid w:val="003F5E8C"/>
    <w:rsid w:val="003F7997"/>
    <w:rsid w:val="00402B2D"/>
    <w:rsid w:val="004054EA"/>
    <w:rsid w:val="0042151F"/>
    <w:rsid w:val="004234FD"/>
    <w:rsid w:val="004272D6"/>
    <w:rsid w:val="00436D16"/>
    <w:rsid w:val="00440BE8"/>
    <w:rsid w:val="00442AEF"/>
    <w:rsid w:val="00472005"/>
    <w:rsid w:val="004A2C43"/>
    <w:rsid w:val="004A448C"/>
    <w:rsid w:val="004B077A"/>
    <w:rsid w:val="004B1BBB"/>
    <w:rsid w:val="004C40EA"/>
    <w:rsid w:val="005107F2"/>
    <w:rsid w:val="00531661"/>
    <w:rsid w:val="00535964"/>
    <w:rsid w:val="005379BD"/>
    <w:rsid w:val="00542066"/>
    <w:rsid w:val="0054321E"/>
    <w:rsid w:val="00547208"/>
    <w:rsid w:val="00554227"/>
    <w:rsid w:val="00565065"/>
    <w:rsid w:val="005718F6"/>
    <w:rsid w:val="00577EF6"/>
    <w:rsid w:val="00582FFB"/>
    <w:rsid w:val="005C3C00"/>
    <w:rsid w:val="005C4FC3"/>
    <w:rsid w:val="005D5ED3"/>
    <w:rsid w:val="005E3B4F"/>
    <w:rsid w:val="005F5149"/>
    <w:rsid w:val="00616E38"/>
    <w:rsid w:val="00635561"/>
    <w:rsid w:val="00644EAA"/>
    <w:rsid w:val="00662415"/>
    <w:rsid w:val="00667066"/>
    <w:rsid w:val="006954A2"/>
    <w:rsid w:val="006A037A"/>
    <w:rsid w:val="006A2C6A"/>
    <w:rsid w:val="006A40D6"/>
    <w:rsid w:val="006D3F3B"/>
    <w:rsid w:val="006E42AF"/>
    <w:rsid w:val="006E4C61"/>
    <w:rsid w:val="006F0B4B"/>
    <w:rsid w:val="00760F79"/>
    <w:rsid w:val="0078708E"/>
    <w:rsid w:val="007B772C"/>
    <w:rsid w:val="00817A6E"/>
    <w:rsid w:val="00824AED"/>
    <w:rsid w:val="008277EB"/>
    <w:rsid w:val="00832E84"/>
    <w:rsid w:val="0086005F"/>
    <w:rsid w:val="00871A49"/>
    <w:rsid w:val="008775CD"/>
    <w:rsid w:val="008A2B6B"/>
    <w:rsid w:val="008B5738"/>
    <w:rsid w:val="00924F33"/>
    <w:rsid w:val="0093376B"/>
    <w:rsid w:val="00944D5D"/>
    <w:rsid w:val="00960C52"/>
    <w:rsid w:val="00983EDB"/>
    <w:rsid w:val="00987DAE"/>
    <w:rsid w:val="00994791"/>
    <w:rsid w:val="009D1A87"/>
    <w:rsid w:val="009D1C9B"/>
    <w:rsid w:val="009E18E2"/>
    <w:rsid w:val="009E4736"/>
    <w:rsid w:val="009E5183"/>
    <w:rsid w:val="009E683F"/>
    <w:rsid w:val="009F5C77"/>
    <w:rsid w:val="00A16B27"/>
    <w:rsid w:val="00A25930"/>
    <w:rsid w:val="00A27441"/>
    <w:rsid w:val="00A3364E"/>
    <w:rsid w:val="00A41FEF"/>
    <w:rsid w:val="00A45052"/>
    <w:rsid w:val="00A47CF3"/>
    <w:rsid w:val="00AB5F7E"/>
    <w:rsid w:val="00AE12B9"/>
    <w:rsid w:val="00B33083"/>
    <w:rsid w:val="00B33ED4"/>
    <w:rsid w:val="00B520B7"/>
    <w:rsid w:val="00B80AF1"/>
    <w:rsid w:val="00B9532A"/>
    <w:rsid w:val="00BA70AB"/>
    <w:rsid w:val="00BD1807"/>
    <w:rsid w:val="00BD183C"/>
    <w:rsid w:val="00BE66FD"/>
    <w:rsid w:val="00C01ACB"/>
    <w:rsid w:val="00C100C8"/>
    <w:rsid w:val="00C12B04"/>
    <w:rsid w:val="00C140CF"/>
    <w:rsid w:val="00C4175E"/>
    <w:rsid w:val="00C50BB8"/>
    <w:rsid w:val="00C60DB6"/>
    <w:rsid w:val="00C842CF"/>
    <w:rsid w:val="00C97C40"/>
    <w:rsid w:val="00CA4F21"/>
    <w:rsid w:val="00CB15C2"/>
    <w:rsid w:val="00CC43D9"/>
    <w:rsid w:val="00CD36B6"/>
    <w:rsid w:val="00CE47F6"/>
    <w:rsid w:val="00D0197F"/>
    <w:rsid w:val="00D56EB3"/>
    <w:rsid w:val="00D66000"/>
    <w:rsid w:val="00D82601"/>
    <w:rsid w:val="00DA24A6"/>
    <w:rsid w:val="00DA3103"/>
    <w:rsid w:val="00DC4F4A"/>
    <w:rsid w:val="00DE1CAF"/>
    <w:rsid w:val="00DE618A"/>
    <w:rsid w:val="00DE7BBF"/>
    <w:rsid w:val="00DF2E64"/>
    <w:rsid w:val="00DF586C"/>
    <w:rsid w:val="00DF677F"/>
    <w:rsid w:val="00E01019"/>
    <w:rsid w:val="00E4114F"/>
    <w:rsid w:val="00E45C13"/>
    <w:rsid w:val="00E75704"/>
    <w:rsid w:val="00E7679A"/>
    <w:rsid w:val="00E80F92"/>
    <w:rsid w:val="00E81706"/>
    <w:rsid w:val="00E92032"/>
    <w:rsid w:val="00EB3226"/>
    <w:rsid w:val="00ED633F"/>
    <w:rsid w:val="00EE2552"/>
    <w:rsid w:val="00EF0279"/>
    <w:rsid w:val="00EF5555"/>
    <w:rsid w:val="00F267C5"/>
    <w:rsid w:val="00F45F67"/>
    <w:rsid w:val="00F90952"/>
    <w:rsid w:val="00F913FA"/>
    <w:rsid w:val="00FA61DF"/>
    <w:rsid w:val="00FD369E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9496D"/>
  <w15:docId w15:val="{63719389-6610-4978-854D-FAE4CF13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widowControl w:val="0"/>
      <w:suppressAutoHyphens/>
    </w:pPr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uiPriority w:val="99"/>
    <w:pPr>
      <w:widowControl w:val="0"/>
      <w:suppressAutoHyphens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A"/>
    <w:pPr>
      <w:keepNext/>
      <w:pageBreakBefore/>
      <w:widowControl w:val="0"/>
      <w:tabs>
        <w:tab w:val="left" w:pos="1560"/>
      </w:tabs>
      <w:suppressAutoHyphens/>
      <w:spacing w:before="240" w:after="60" w:line="360" w:lineRule="auto"/>
      <w:ind w:left="431" w:hanging="431"/>
      <w:outlineLvl w:val="0"/>
    </w:pPr>
    <w:rPr>
      <w:rFonts w:ascii="Arial" w:hAnsi="Arial" w:cs="Arial Unicode MS"/>
      <w:b/>
      <w:bCs/>
      <w:color w:val="000000"/>
      <w:kern w:val="1"/>
      <w:sz w:val="36"/>
      <w:szCs w:val="3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widowControl w:val="0"/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  <w:lang w:val="en-US"/>
    </w:rPr>
  </w:style>
  <w:style w:type="character" w:customStyle="1" w:styleId="Hyperlink1">
    <w:name w:val="Hyperlink.1"/>
    <w:basedOn w:val="None"/>
    <w:rPr>
      <w:rFonts w:ascii="Arial" w:eastAsia="Arial" w:hAnsi="Arial" w:cs="Arial"/>
      <w:outline w:val="0"/>
      <w:color w:val="0563C1"/>
      <w:sz w:val="22"/>
      <w:szCs w:val="22"/>
      <w:u w:val="single" w:color="0563C1"/>
      <w:lang w:val="en-US"/>
    </w:rPr>
  </w:style>
  <w:style w:type="paragraph" w:customStyle="1" w:styleId="Normal1">
    <w:name w:val="Normal1"/>
    <w:pPr>
      <w:widowControl w:val="0"/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5"/>
      </w:numPr>
    </w:pPr>
  </w:style>
  <w:style w:type="character" w:customStyle="1" w:styleId="Hyperlink2">
    <w:name w:val="Hyperlink.2"/>
    <w:basedOn w:val="None"/>
    <w:rPr>
      <w:rFonts w:ascii="Calibri" w:eastAsia="Calibri" w:hAnsi="Calibri" w:cs="Calibri"/>
      <w:outline w:val="0"/>
      <w:color w:val="0563C1"/>
      <w:sz w:val="22"/>
      <w:szCs w:val="22"/>
      <w:u w:val="single" w:color="0563C1"/>
      <w:lang w:val="it-IT"/>
    </w:rPr>
  </w:style>
  <w:style w:type="character" w:customStyle="1" w:styleId="Hyperlink3">
    <w:name w:val="Hyperlink.3"/>
    <w:basedOn w:val="None"/>
    <w:rPr>
      <w:rFonts w:ascii="Calibri" w:eastAsia="Calibri" w:hAnsi="Calibri" w:cs="Calibri"/>
      <w:outline w:val="0"/>
      <w:color w:val="0563C1"/>
      <w:sz w:val="22"/>
      <w:szCs w:val="22"/>
      <w:u w:val="single" w:color="0563C1"/>
      <w:lang w:val="en-US"/>
    </w:rPr>
  </w:style>
  <w:style w:type="character" w:customStyle="1" w:styleId="Hyperlink4">
    <w:name w:val="Hyperlink.4"/>
    <w:basedOn w:val="None"/>
    <w:rPr>
      <w:rFonts w:ascii="Calibri" w:eastAsia="Calibri" w:hAnsi="Calibri" w:cs="Calibri"/>
      <w:outline w:val="0"/>
      <w:color w:val="0563C1"/>
      <w:sz w:val="22"/>
      <w:szCs w:val="22"/>
      <w:u w:val="single" w:color="0563C1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D36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09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43D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niksgroup.com.a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nniks.com/r3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nnik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renniksgroup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racbv23-market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Pitt</cp:lastModifiedBy>
  <cp:revision>165</cp:revision>
  <dcterms:created xsi:type="dcterms:W3CDTF">2023-09-28T22:30:00Z</dcterms:created>
  <dcterms:modified xsi:type="dcterms:W3CDTF">2023-10-06T01:09:00Z</dcterms:modified>
</cp:coreProperties>
</file>