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0BE3" w14:textId="09A71EB4" w:rsidR="00AB5888" w:rsidRPr="006438A6" w:rsidRDefault="00AB5888" w:rsidP="00AB5888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Fusion5 upsizes </w:t>
      </w:r>
      <w:r w:rsidR="007842EE">
        <w:rPr>
          <w:b/>
          <w:bCs/>
          <w:sz w:val="40"/>
          <w:szCs w:val="40"/>
          <w:lang w:val="en-US"/>
        </w:rPr>
        <w:t xml:space="preserve">ANZ </w:t>
      </w:r>
      <w:r>
        <w:rPr>
          <w:b/>
          <w:bCs/>
          <w:sz w:val="40"/>
          <w:szCs w:val="40"/>
          <w:lang w:val="en-US"/>
        </w:rPr>
        <w:t>managed services</w:t>
      </w:r>
      <w:r w:rsidRPr="00AB5888">
        <w:rPr>
          <w:b/>
          <w:bCs/>
          <w:sz w:val="40"/>
          <w:szCs w:val="40"/>
          <w:lang w:val="en-US"/>
        </w:rPr>
        <w:t xml:space="preserve"> </w:t>
      </w:r>
      <w:r>
        <w:rPr>
          <w:b/>
          <w:bCs/>
          <w:sz w:val="40"/>
          <w:szCs w:val="40"/>
          <w:lang w:val="en-US"/>
        </w:rPr>
        <w:t>offerings with acquisition of Vigilant.IT</w:t>
      </w:r>
    </w:p>
    <w:p w14:paraId="52AAED56" w14:textId="77777777" w:rsidR="00AB5888" w:rsidRDefault="00AB5888" w:rsidP="00AB5888">
      <w:pPr>
        <w:pStyle w:val="xmsonormal"/>
        <w:rPr>
          <w:color w:val="000000"/>
        </w:rPr>
      </w:pPr>
    </w:p>
    <w:p w14:paraId="7459E66E" w14:textId="5B51BC22" w:rsidR="00AB5888" w:rsidRPr="00BF6236" w:rsidRDefault="00F955D3" w:rsidP="00AB5888">
      <w:pPr>
        <w:rPr>
          <w:color w:val="000000"/>
          <w:bdr w:val="none" w:sz="0" w:space="0" w:color="auto" w:frame="1"/>
        </w:rPr>
      </w:pPr>
      <w:r w:rsidRPr="00BF6236">
        <w:rPr>
          <w:b/>
          <w:bCs/>
        </w:rPr>
        <w:t>4</w:t>
      </w:r>
      <w:r w:rsidR="00945938" w:rsidRPr="00BF6236">
        <w:rPr>
          <w:b/>
          <w:bCs/>
        </w:rPr>
        <w:t xml:space="preserve"> </w:t>
      </w:r>
      <w:r w:rsidR="00AB5888" w:rsidRPr="00BF6236">
        <w:rPr>
          <w:b/>
          <w:bCs/>
        </w:rPr>
        <w:t>July 2023 – Sydney</w:t>
      </w:r>
      <w:r w:rsidR="00945938" w:rsidRPr="00BF6236">
        <w:rPr>
          <w:b/>
          <w:bCs/>
        </w:rPr>
        <w:t>, Australia</w:t>
      </w:r>
      <w:r w:rsidR="00AB5888" w:rsidRPr="00BF6236">
        <w:rPr>
          <w:b/>
          <w:bCs/>
        </w:rPr>
        <w:t>.</w:t>
      </w:r>
      <w:r w:rsidR="00AB5888" w:rsidRPr="00BF6236">
        <w:t xml:space="preserve"> </w:t>
      </w:r>
      <w:r w:rsidR="00AB5888" w:rsidRPr="00BF6236">
        <w:rPr>
          <w:color w:val="000000"/>
          <w:bdr w:val="none" w:sz="0" w:space="0" w:color="auto" w:frame="1"/>
        </w:rPr>
        <w:t>Australasian business solutions company Fusion5 today announced the acquisition of Vigilant.IT</w:t>
      </w:r>
      <w:r w:rsidR="00AB5888" w:rsidRPr="00BF6236">
        <w:rPr>
          <w:color w:val="000000" w:themeColor="text1"/>
        </w:rPr>
        <w:t>, a successful managed services business and respected Microsoft partner.</w:t>
      </w:r>
    </w:p>
    <w:p w14:paraId="2977D4DD" w14:textId="77777777" w:rsidR="00AB5888" w:rsidRPr="00BF6236" w:rsidRDefault="00AB5888" w:rsidP="00AB5888">
      <w:pPr>
        <w:rPr>
          <w:color w:val="000000" w:themeColor="text1"/>
          <w:bdr w:val="none" w:sz="0" w:space="0" w:color="auto" w:frame="1"/>
        </w:rPr>
      </w:pPr>
    </w:p>
    <w:p w14:paraId="3972334B" w14:textId="22250B23" w:rsidR="003A2715" w:rsidRPr="00BF6236" w:rsidRDefault="00712D5E" w:rsidP="00AB5888">
      <w:pPr>
        <w:pStyle w:val="xmsonormal"/>
        <w:rPr>
          <w:color w:val="000000" w:themeColor="text1"/>
        </w:rPr>
      </w:pPr>
      <w:r w:rsidRPr="00BF6236">
        <w:rPr>
          <w:color w:val="000000" w:themeColor="text1"/>
        </w:rPr>
        <w:t>Formed in 200</w:t>
      </w:r>
      <w:r w:rsidR="00660E66" w:rsidRPr="00BF6236">
        <w:rPr>
          <w:color w:val="000000" w:themeColor="text1"/>
        </w:rPr>
        <w:t>6</w:t>
      </w:r>
      <w:r w:rsidRPr="00BF6236">
        <w:rPr>
          <w:color w:val="000000" w:themeColor="text1"/>
        </w:rPr>
        <w:t xml:space="preserve">, </w:t>
      </w:r>
      <w:r w:rsidR="003A2715" w:rsidRPr="00BF6236">
        <w:rPr>
          <w:color w:val="000000" w:themeColor="text1"/>
        </w:rPr>
        <w:t xml:space="preserve">Sydney-based Vigilant.IT </w:t>
      </w:r>
      <w:r w:rsidRPr="00BF6236">
        <w:rPr>
          <w:color w:val="000000" w:themeColor="text1"/>
        </w:rPr>
        <w:t>has</w:t>
      </w:r>
      <w:r w:rsidR="003A2715" w:rsidRPr="00BF6236">
        <w:rPr>
          <w:color w:val="000000" w:themeColor="text1"/>
        </w:rPr>
        <w:t xml:space="preserve"> over 60 managed services customers</w:t>
      </w:r>
      <w:r w:rsidRPr="00BF6236">
        <w:rPr>
          <w:color w:val="000000" w:themeColor="text1"/>
        </w:rPr>
        <w:t xml:space="preserve"> and significant experience in </w:t>
      </w:r>
      <w:r w:rsidR="003A2715" w:rsidRPr="00BF6236">
        <w:rPr>
          <w:color w:val="000000" w:themeColor="text1"/>
        </w:rPr>
        <w:t>the manufacturing, financial/insurance services</w:t>
      </w:r>
      <w:r w:rsidR="00FD1B04" w:rsidRPr="00BF6236">
        <w:rPr>
          <w:color w:val="000000" w:themeColor="text1"/>
        </w:rPr>
        <w:t>,</w:t>
      </w:r>
      <w:r w:rsidR="003A2715" w:rsidRPr="00BF6236">
        <w:rPr>
          <w:color w:val="000000" w:themeColor="text1"/>
        </w:rPr>
        <w:t xml:space="preserve"> and government sectors. </w:t>
      </w:r>
      <w:r w:rsidR="00FD1B04" w:rsidRPr="00BF6236">
        <w:rPr>
          <w:color w:val="3A444A"/>
        </w:rPr>
        <w:t>Their team of over 20 consultants</w:t>
      </w:r>
      <w:r w:rsidR="00E975FE" w:rsidRPr="00BF6236">
        <w:rPr>
          <w:color w:val="3A444A"/>
        </w:rPr>
        <w:t xml:space="preserve"> and engineers</w:t>
      </w:r>
      <w:r w:rsidR="00FD1B04" w:rsidRPr="00BF6236">
        <w:rPr>
          <w:color w:val="3A444A"/>
        </w:rPr>
        <w:t xml:space="preserve"> </w:t>
      </w:r>
      <w:r w:rsidR="003A2715" w:rsidRPr="00BF6236">
        <w:rPr>
          <w:color w:val="000000" w:themeColor="text1"/>
        </w:rPr>
        <w:t xml:space="preserve">will join Fusion5’s Enterprise Cloud &amp; Security </w:t>
      </w:r>
      <w:r w:rsidR="009D34E2" w:rsidRPr="00BF6236">
        <w:rPr>
          <w:color w:val="000000" w:themeColor="text1"/>
        </w:rPr>
        <w:t>practice</w:t>
      </w:r>
      <w:r w:rsidR="003A2715" w:rsidRPr="00BF6236">
        <w:rPr>
          <w:color w:val="000000" w:themeColor="text1"/>
        </w:rPr>
        <w:t>.</w:t>
      </w:r>
    </w:p>
    <w:p w14:paraId="303C21F0" w14:textId="77777777" w:rsidR="003A2715" w:rsidRPr="00BF6236" w:rsidRDefault="003A2715" w:rsidP="00AB5888">
      <w:pPr>
        <w:pStyle w:val="xmsonormal"/>
        <w:rPr>
          <w:color w:val="000000" w:themeColor="text1"/>
        </w:rPr>
      </w:pPr>
    </w:p>
    <w:p w14:paraId="79894977" w14:textId="0229031A" w:rsidR="00FD1B04" w:rsidRPr="00BF6236" w:rsidRDefault="00712D5E" w:rsidP="00AB5888">
      <w:pPr>
        <w:pStyle w:val="xmsonormal"/>
        <w:rPr>
          <w:color w:val="000000" w:themeColor="text1"/>
        </w:rPr>
      </w:pPr>
      <w:r w:rsidRPr="00BF6236">
        <w:rPr>
          <w:color w:val="000000" w:themeColor="text1"/>
        </w:rPr>
        <w:t xml:space="preserve">Tom Ward, </w:t>
      </w:r>
      <w:r w:rsidR="00945938" w:rsidRPr="00BF6236">
        <w:rPr>
          <w:color w:val="000000" w:themeColor="text1"/>
        </w:rPr>
        <w:t>O</w:t>
      </w:r>
      <w:r w:rsidRPr="00BF6236">
        <w:rPr>
          <w:color w:val="000000" w:themeColor="text1"/>
        </w:rPr>
        <w:t xml:space="preserve">wner and </w:t>
      </w:r>
      <w:r w:rsidR="00945938" w:rsidRPr="00BF6236">
        <w:rPr>
          <w:color w:val="000000" w:themeColor="text1"/>
        </w:rPr>
        <w:t>H</w:t>
      </w:r>
      <w:r w:rsidRPr="00BF6236">
        <w:rPr>
          <w:color w:val="000000" w:themeColor="text1"/>
        </w:rPr>
        <w:t xml:space="preserve">ead of </w:t>
      </w:r>
      <w:r w:rsidR="00945938" w:rsidRPr="00BF6236">
        <w:rPr>
          <w:color w:val="000000" w:themeColor="text1"/>
        </w:rPr>
        <w:t>T</w:t>
      </w:r>
      <w:r w:rsidRPr="00BF6236">
        <w:rPr>
          <w:color w:val="000000" w:themeColor="text1"/>
        </w:rPr>
        <w:t xml:space="preserve">echnical </w:t>
      </w:r>
      <w:r w:rsidR="00945938" w:rsidRPr="00BF6236">
        <w:rPr>
          <w:color w:val="000000" w:themeColor="text1"/>
        </w:rPr>
        <w:t>O</w:t>
      </w:r>
      <w:r w:rsidRPr="00BF6236">
        <w:rPr>
          <w:color w:val="000000" w:themeColor="text1"/>
        </w:rPr>
        <w:t>perations at Vigilant.IT sa</w:t>
      </w:r>
      <w:r w:rsidR="00C00D9D" w:rsidRPr="00BF6236">
        <w:rPr>
          <w:color w:val="000000" w:themeColor="text1"/>
        </w:rPr>
        <w:t xml:space="preserve">ys, “We </w:t>
      </w:r>
      <w:r w:rsidR="00FD1B04" w:rsidRPr="00BF6236">
        <w:rPr>
          <w:color w:val="000000" w:themeColor="text1"/>
        </w:rPr>
        <w:t xml:space="preserve">chose to become part of </w:t>
      </w:r>
      <w:r w:rsidR="00C00D9D" w:rsidRPr="00BF6236">
        <w:rPr>
          <w:color w:val="000000" w:themeColor="text1"/>
        </w:rPr>
        <w:t xml:space="preserve">Fusion5 </w:t>
      </w:r>
      <w:r w:rsidR="00FD1B04" w:rsidRPr="00BF6236">
        <w:rPr>
          <w:color w:val="000000" w:themeColor="text1"/>
        </w:rPr>
        <w:t xml:space="preserve">as they </w:t>
      </w:r>
      <w:r w:rsidR="00C00D9D" w:rsidRPr="00BF6236">
        <w:rPr>
          <w:color w:val="000000" w:themeColor="text1"/>
        </w:rPr>
        <w:t xml:space="preserve">offered a clear path forward for our customers and people. </w:t>
      </w:r>
      <w:r w:rsidR="00660E66" w:rsidRPr="00BF6236">
        <w:rPr>
          <w:color w:val="000000" w:themeColor="text1"/>
        </w:rPr>
        <w:t>Stephane [Stephane Budo, Co-</w:t>
      </w:r>
      <w:r w:rsidR="00CD6C4F" w:rsidRPr="00BF6236">
        <w:rPr>
          <w:color w:val="000000" w:themeColor="text1"/>
        </w:rPr>
        <w:t>o</w:t>
      </w:r>
      <w:r w:rsidR="00660E66" w:rsidRPr="00BF6236">
        <w:rPr>
          <w:color w:val="000000" w:themeColor="text1"/>
        </w:rPr>
        <w:t xml:space="preserve">wner </w:t>
      </w:r>
      <w:r w:rsidR="00CD6C4F" w:rsidRPr="00BF6236">
        <w:rPr>
          <w:color w:val="000000" w:themeColor="text1"/>
        </w:rPr>
        <w:t xml:space="preserve">and Director Innovative Solutions </w:t>
      </w:r>
      <w:r w:rsidR="00660E66" w:rsidRPr="00BF6236">
        <w:rPr>
          <w:color w:val="000000" w:themeColor="text1"/>
        </w:rPr>
        <w:t>of Vigilant.IT] and I have</w:t>
      </w:r>
      <w:r w:rsidR="00C00D9D" w:rsidRPr="00BF6236">
        <w:rPr>
          <w:color w:val="000000" w:themeColor="text1"/>
        </w:rPr>
        <w:t xml:space="preserve"> always fostered a strong learning environment </w:t>
      </w:r>
      <w:r w:rsidR="00FD1B04" w:rsidRPr="00BF6236">
        <w:rPr>
          <w:color w:val="000000" w:themeColor="text1"/>
        </w:rPr>
        <w:t xml:space="preserve">within the company </w:t>
      </w:r>
      <w:r w:rsidR="00475887" w:rsidRPr="00BF6236">
        <w:rPr>
          <w:color w:val="000000" w:themeColor="text1"/>
        </w:rPr>
        <w:t>and</w:t>
      </w:r>
      <w:r w:rsidR="00C00D9D" w:rsidRPr="00BF6236">
        <w:rPr>
          <w:color w:val="000000" w:themeColor="text1"/>
        </w:rPr>
        <w:t xml:space="preserve"> needed more opportunities for our team to shine</w:t>
      </w:r>
      <w:r w:rsidR="00FD1B04" w:rsidRPr="00BF6236">
        <w:rPr>
          <w:color w:val="000000" w:themeColor="text1"/>
        </w:rPr>
        <w:t xml:space="preserve"> in their chosen field</w:t>
      </w:r>
      <w:r w:rsidR="00C00D9D" w:rsidRPr="00BF6236">
        <w:rPr>
          <w:color w:val="000000" w:themeColor="text1"/>
        </w:rPr>
        <w:t xml:space="preserve">. And that meant </w:t>
      </w:r>
      <w:r w:rsidR="00FD1B04" w:rsidRPr="00BF6236">
        <w:rPr>
          <w:color w:val="000000" w:themeColor="text1"/>
        </w:rPr>
        <w:t>finding ways to grow and work in the areas we’re passionate about</w:t>
      </w:r>
      <w:r w:rsidR="00EE6DAD" w:rsidRPr="00BF6236">
        <w:rPr>
          <w:color w:val="000000" w:themeColor="text1"/>
        </w:rPr>
        <w:t xml:space="preserve"> - and providing </w:t>
      </w:r>
      <w:r w:rsidR="00FD1B04" w:rsidRPr="00BF6236">
        <w:rPr>
          <w:color w:val="000000" w:themeColor="text1"/>
        </w:rPr>
        <w:t>our customers access to a wider range of innovative business solutions.</w:t>
      </w:r>
      <w:r w:rsidR="007A0649" w:rsidRPr="00BF6236">
        <w:rPr>
          <w:color w:val="000000" w:themeColor="text1"/>
        </w:rPr>
        <w:t xml:space="preserve"> Fusion5 offered us that</w:t>
      </w:r>
      <w:r w:rsidR="0020653C" w:rsidRPr="00BF6236">
        <w:rPr>
          <w:color w:val="000000" w:themeColor="text1"/>
        </w:rPr>
        <w:t>. T</w:t>
      </w:r>
      <w:r w:rsidR="007842EE" w:rsidRPr="00BF6236">
        <w:rPr>
          <w:color w:val="000000" w:themeColor="text1"/>
        </w:rPr>
        <w:t>hey feel very much like kindred spirits</w:t>
      </w:r>
      <w:r w:rsidR="007A0649" w:rsidRPr="00BF6236">
        <w:rPr>
          <w:color w:val="000000" w:themeColor="text1"/>
        </w:rPr>
        <w:t>.</w:t>
      </w:r>
      <w:r w:rsidR="00FD1B04" w:rsidRPr="00BF6236">
        <w:rPr>
          <w:color w:val="000000" w:themeColor="text1"/>
        </w:rPr>
        <w:t>”</w:t>
      </w:r>
    </w:p>
    <w:p w14:paraId="47285916" w14:textId="77777777" w:rsidR="00FD1B04" w:rsidRPr="00BF6236" w:rsidRDefault="00FD1B04" w:rsidP="00AB5888">
      <w:pPr>
        <w:pStyle w:val="xmsonormal"/>
        <w:rPr>
          <w:color w:val="000000" w:themeColor="text1"/>
        </w:rPr>
      </w:pPr>
    </w:p>
    <w:p w14:paraId="2AE2EF04" w14:textId="77777777" w:rsidR="00255209" w:rsidRPr="00BF6236" w:rsidRDefault="00FD1B04" w:rsidP="00E87483">
      <w:pPr>
        <w:rPr>
          <w:color w:val="000000" w:themeColor="text1"/>
        </w:rPr>
      </w:pPr>
      <w:r w:rsidRPr="00BF6236">
        <w:rPr>
          <w:color w:val="000000" w:themeColor="text1"/>
        </w:rPr>
        <w:t>Kris Jackson</w:t>
      </w:r>
      <w:r w:rsidR="00AB5888" w:rsidRPr="00BF6236">
        <w:rPr>
          <w:color w:val="000000" w:themeColor="text1"/>
        </w:rPr>
        <w:t xml:space="preserve">, Fusion5 </w:t>
      </w:r>
      <w:r w:rsidRPr="00BF6236">
        <w:rPr>
          <w:color w:val="000000" w:themeColor="text1"/>
        </w:rPr>
        <w:t>General Manager - Enterprise Cloud &amp; Security</w:t>
      </w:r>
      <w:r w:rsidR="007A0649" w:rsidRPr="00BF6236">
        <w:rPr>
          <w:color w:val="000000" w:themeColor="text1"/>
        </w:rPr>
        <w:t xml:space="preserve"> (ECS)</w:t>
      </w:r>
      <w:r w:rsidRPr="00BF6236">
        <w:rPr>
          <w:color w:val="000000" w:themeColor="text1"/>
        </w:rPr>
        <w:t xml:space="preserve">, says </w:t>
      </w:r>
      <w:r w:rsidR="007A0649" w:rsidRPr="00BF6236">
        <w:rPr>
          <w:color w:val="000000" w:themeColor="text1"/>
        </w:rPr>
        <w:t xml:space="preserve">the </w:t>
      </w:r>
      <w:r w:rsidR="00AB5888" w:rsidRPr="00BF6236">
        <w:rPr>
          <w:color w:val="000000" w:themeColor="text1"/>
        </w:rPr>
        <w:t>acqui</w:t>
      </w:r>
      <w:r w:rsidR="007A0649" w:rsidRPr="00BF6236">
        <w:rPr>
          <w:color w:val="000000" w:themeColor="text1"/>
        </w:rPr>
        <w:t xml:space="preserve">sition of </w:t>
      </w:r>
      <w:r w:rsidRPr="00BF6236">
        <w:rPr>
          <w:color w:val="000000" w:themeColor="text1"/>
        </w:rPr>
        <w:t>Vigilant.IT</w:t>
      </w:r>
      <w:r w:rsidR="007A0649" w:rsidRPr="00BF6236">
        <w:rPr>
          <w:color w:val="000000" w:themeColor="text1"/>
        </w:rPr>
        <w:t xml:space="preserve"> will grow Fusion5’s ECS practice across Australia and NZ to over 70 people. </w:t>
      </w:r>
    </w:p>
    <w:p w14:paraId="3D9C0735" w14:textId="77777777" w:rsidR="00255209" w:rsidRPr="00BF6236" w:rsidRDefault="00255209" w:rsidP="00E87483">
      <w:pPr>
        <w:rPr>
          <w:color w:val="000000" w:themeColor="text1"/>
        </w:rPr>
      </w:pPr>
    </w:p>
    <w:p w14:paraId="095B7F35" w14:textId="02FE9D80" w:rsidR="00E87483" w:rsidRPr="00BF6236" w:rsidRDefault="007A0649" w:rsidP="00E87483">
      <w:pPr>
        <w:rPr>
          <w:rFonts w:eastAsia="Times New Roman"/>
          <w:color w:val="3A444A"/>
        </w:rPr>
      </w:pPr>
      <w:r w:rsidRPr="00BF6236">
        <w:rPr>
          <w:color w:val="000000" w:themeColor="text1"/>
        </w:rPr>
        <w:t xml:space="preserve">“Vigilant.IT has a highly skilled </w:t>
      </w:r>
      <w:r w:rsidR="00F90A8A" w:rsidRPr="00BF6236">
        <w:rPr>
          <w:color w:val="000000" w:themeColor="text1"/>
        </w:rPr>
        <w:t xml:space="preserve">and passionate </w:t>
      </w:r>
      <w:r w:rsidRPr="00BF6236">
        <w:rPr>
          <w:color w:val="000000" w:themeColor="text1"/>
        </w:rPr>
        <w:t xml:space="preserve">team with significant </w:t>
      </w:r>
      <w:r w:rsidR="00EE6DAD" w:rsidRPr="00BF6236">
        <w:rPr>
          <w:color w:val="000000" w:themeColor="text1"/>
        </w:rPr>
        <w:t>infrastructure, security, networking, and Microsoft Modern Work expertise</w:t>
      </w:r>
      <w:r w:rsidR="00891C06" w:rsidRPr="00BF6236">
        <w:rPr>
          <w:color w:val="000000" w:themeColor="text1"/>
        </w:rPr>
        <w:t>,” says Jackson</w:t>
      </w:r>
      <w:r w:rsidR="00A32D1C" w:rsidRPr="00BF6236">
        <w:rPr>
          <w:color w:val="000000" w:themeColor="text1"/>
        </w:rPr>
        <w:t>.</w:t>
      </w:r>
      <w:r w:rsidR="00891C06" w:rsidRPr="00BF6236">
        <w:rPr>
          <w:color w:val="000000" w:themeColor="text1"/>
        </w:rPr>
        <w:t xml:space="preserve"> </w:t>
      </w:r>
      <w:r w:rsidR="00A32D1C" w:rsidRPr="00BF6236">
        <w:rPr>
          <w:color w:val="000000" w:themeColor="text1"/>
        </w:rPr>
        <w:t>“</w:t>
      </w:r>
      <w:r w:rsidRPr="00BF6236">
        <w:rPr>
          <w:color w:val="000000" w:themeColor="text1"/>
        </w:rPr>
        <w:t xml:space="preserve">They were </w:t>
      </w:r>
      <w:r w:rsidRPr="00BF6236">
        <w:rPr>
          <w:rFonts w:eastAsia="Times New Roman"/>
          <w:color w:val="000000" w:themeColor="text1"/>
        </w:rPr>
        <w:t>the first company in Australia to achieve Microsoft</w:t>
      </w:r>
      <w:r w:rsidR="001B2704" w:rsidRPr="00BF6236">
        <w:rPr>
          <w:rFonts w:eastAsia="Times New Roman"/>
          <w:color w:val="000000" w:themeColor="text1"/>
        </w:rPr>
        <w:t>’s</w:t>
      </w:r>
      <w:r w:rsidRPr="00BF6236">
        <w:rPr>
          <w:rFonts w:eastAsia="Times New Roman"/>
          <w:color w:val="000000" w:themeColor="text1"/>
        </w:rPr>
        <w:t xml:space="preserve"> Gold Security Competency in 2019</w:t>
      </w:r>
      <w:r w:rsidR="004C12F7" w:rsidRPr="00BF6236">
        <w:rPr>
          <w:rFonts w:eastAsia="Times New Roman"/>
          <w:color w:val="000000" w:themeColor="text1"/>
        </w:rPr>
        <w:t xml:space="preserve"> and have </w:t>
      </w:r>
      <w:r w:rsidR="00373FC2" w:rsidRPr="00BF6236">
        <w:rPr>
          <w:rFonts w:eastAsia="Times New Roman"/>
          <w:color w:val="000000" w:themeColor="text1"/>
        </w:rPr>
        <w:t>specialised skills in hybrid-cloud solutions</w:t>
      </w:r>
      <w:r w:rsidRPr="00BF6236">
        <w:rPr>
          <w:rFonts w:eastAsia="Times New Roman"/>
          <w:color w:val="000000" w:themeColor="text1"/>
        </w:rPr>
        <w:t xml:space="preserve">. </w:t>
      </w:r>
      <w:r w:rsidR="00DB2448" w:rsidRPr="00BF6236">
        <w:rPr>
          <w:rFonts w:eastAsia="Times New Roman"/>
          <w:color w:val="000000" w:themeColor="text1"/>
        </w:rPr>
        <w:t>The</w:t>
      </w:r>
      <w:r w:rsidRPr="00BF6236">
        <w:rPr>
          <w:color w:val="000000" w:themeColor="text1"/>
        </w:rPr>
        <w:t xml:space="preserve"> new combined skill</w:t>
      </w:r>
      <w:r w:rsidR="00E87483" w:rsidRPr="00BF6236">
        <w:rPr>
          <w:color w:val="000000" w:themeColor="text1"/>
        </w:rPr>
        <w:t xml:space="preserve">sets, and the </w:t>
      </w:r>
      <w:r w:rsidR="007842EE" w:rsidRPr="00BF6236">
        <w:rPr>
          <w:color w:val="000000" w:themeColor="text1"/>
        </w:rPr>
        <w:t>addition</w:t>
      </w:r>
      <w:r w:rsidR="00E87483" w:rsidRPr="00BF6236">
        <w:rPr>
          <w:color w:val="000000" w:themeColor="text1"/>
        </w:rPr>
        <w:t xml:space="preserve"> of another Microsoft MVP</w:t>
      </w:r>
      <w:r w:rsidR="00997505" w:rsidRPr="00BF6236">
        <w:rPr>
          <w:color w:val="000000" w:themeColor="text1"/>
        </w:rPr>
        <w:t xml:space="preserve"> (Most Valuable Professional)</w:t>
      </w:r>
      <w:r w:rsidR="00E87483" w:rsidRPr="00BF6236">
        <w:rPr>
          <w:color w:val="000000" w:themeColor="text1"/>
        </w:rPr>
        <w:t xml:space="preserve"> to our </w:t>
      </w:r>
      <w:r w:rsidR="004B20FC" w:rsidRPr="00BF6236">
        <w:rPr>
          <w:color w:val="000000" w:themeColor="text1"/>
        </w:rPr>
        <w:t>business</w:t>
      </w:r>
      <w:r w:rsidR="00E87483" w:rsidRPr="00BF6236">
        <w:rPr>
          <w:color w:val="000000" w:themeColor="text1"/>
        </w:rPr>
        <w:t>,</w:t>
      </w:r>
      <w:r w:rsidRPr="00BF6236">
        <w:rPr>
          <w:color w:val="000000" w:themeColor="text1"/>
        </w:rPr>
        <w:t xml:space="preserve"> will also strengthen our </w:t>
      </w:r>
      <w:r w:rsidR="00945938" w:rsidRPr="00BF6236">
        <w:rPr>
          <w:color w:val="000000" w:themeColor="text1"/>
        </w:rPr>
        <w:t xml:space="preserve">managed </w:t>
      </w:r>
      <w:r w:rsidR="000E1C75" w:rsidRPr="00BF6236">
        <w:rPr>
          <w:color w:val="000000" w:themeColor="text1"/>
        </w:rPr>
        <w:t xml:space="preserve">services </w:t>
      </w:r>
      <w:r w:rsidR="00945938" w:rsidRPr="00BF6236">
        <w:rPr>
          <w:color w:val="000000" w:themeColor="text1"/>
        </w:rPr>
        <w:t>offerings</w:t>
      </w:r>
      <w:r w:rsidRPr="00BF6236">
        <w:rPr>
          <w:color w:val="000000" w:themeColor="text1"/>
        </w:rPr>
        <w:t xml:space="preserve"> </w:t>
      </w:r>
      <w:r w:rsidR="00C715EE" w:rsidRPr="00BF6236">
        <w:rPr>
          <w:color w:val="000000" w:themeColor="text1"/>
        </w:rPr>
        <w:t xml:space="preserve">across </w:t>
      </w:r>
      <w:r w:rsidR="00394C0C" w:rsidRPr="00BF6236">
        <w:rPr>
          <w:color w:val="000000" w:themeColor="text1"/>
        </w:rPr>
        <w:t xml:space="preserve">our </w:t>
      </w:r>
      <w:r w:rsidR="00C715EE" w:rsidRPr="00BF6236">
        <w:rPr>
          <w:color w:val="000000" w:themeColor="text1"/>
        </w:rPr>
        <w:t xml:space="preserve">Australia and </w:t>
      </w:r>
      <w:r w:rsidR="00945938" w:rsidRPr="00BF6236">
        <w:rPr>
          <w:color w:val="000000" w:themeColor="text1"/>
        </w:rPr>
        <w:t>New Zealand</w:t>
      </w:r>
      <w:r w:rsidR="00394C0C" w:rsidRPr="00BF6236">
        <w:rPr>
          <w:color w:val="000000" w:themeColor="text1"/>
        </w:rPr>
        <w:t xml:space="preserve"> customers</w:t>
      </w:r>
      <w:r w:rsidRPr="00BF6236">
        <w:rPr>
          <w:color w:val="000000" w:themeColor="text1"/>
        </w:rPr>
        <w:t>.</w:t>
      </w:r>
      <w:r w:rsidR="00E87483" w:rsidRPr="00BF6236">
        <w:rPr>
          <w:color w:val="000000" w:themeColor="text1"/>
        </w:rPr>
        <w:t xml:space="preserve"> </w:t>
      </w:r>
      <w:r w:rsidR="00945938" w:rsidRPr="00BF6236">
        <w:rPr>
          <w:color w:val="000000" w:themeColor="text1"/>
        </w:rPr>
        <w:t>And w</w:t>
      </w:r>
      <w:r w:rsidR="00E87483" w:rsidRPr="00BF6236">
        <w:rPr>
          <w:color w:val="000000" w:themeColor="text1"/>
        </w:rPr>
        <w:t>ith Vigilant.IT’s dedicated service desk capabilities we</w:t>
      </w:r>
      <w:r w:rsidR="00EE6DAD" w:rsidRPr="00BF6236">
        <w:rPr>
          <w:color w:val="000000" w:themeColor="text1"/>
        </w:rPr>
        <w:t xml:space="preserve"> can</w:t>
      </w:r>
      <w:r w:rsidR="00E87483" w:rsidRPr="00BF6236">
        <w:rPr>
          <w:color w:val="000000" w:themeColor="text1"/>
        </w:rPr>
        <w:t xml:space="preserve"> </w:t>
      </w:r>
      <w:r w:rsidR="00D65389" w:rsidRPr="00BF6236">
        <w:rPr>
          <w:color w:val="000000" w:themeColor="text1"/>
        </w:rPr>
        <w:t xml:space="preserve">enhance our </w:t>
      </w:r>
      <w:r w:rsidR="00D03715" w:rsidRPr="00BF6236">
        <w:rPr>
          <w:rFonts w:eastAsia="Times New Roman"/>
          <w:color w:val="000000" w:themeColor="text1"/>
        </w:rPr>
        <w:t>end</w:t>
      </w:r>
      <w:r w:rsidR="00E87483" w:rsidRPr="00BF6236">
        <w:rPr>
          <w:rFonts w:eastAsia="Times New Roman"/>
          <w:color w:val="000000" w:themeColor="text1"/>
        </w:rPr>
        <w:t>-</w:t>
      </w:r>
      <w:r w:rsidR="00D03715" w:rsidRPr="00BF6236">
        <w:rPr>
          <w:rFonts w:eastAsia="Times New Roman"/>
          <w:color w:val="000000" w:themeColor="text1"/>
        </w:rPr>
        <w:t>to</w:t>
      </w:r>
      <w:r w:rsidR="00E87483" w:rsidRPr="00BF6236">
        <w:rPr>
          <w:rFonts w:eastAsia="Times New Roman"/>
          <w:color w:val="000000" w:themeColor="text1"/>
        </w:rPr>
        <w:t>-</w:t>
      </w:r>
      <w:r w:rsidR="00D03715" w:rsidRPr="00BF6236">
        <w:rPr>
          <w:rFonts w:eastAsia="Times New Roman"/>
          <w:color w:val="000000" w:themeColor="text1"/>
        </w:rPr>
        <w:t>end</w:t>
      </w:r>
      <w:r w:rsidR="00FB0B24" w:rsidRPr="00BF6236">
        <w:rPr>
          <w:rFonts w:eastAsia="Times New Roman"/>
          <w:color w:val="000000" w:themeColor="text1"/>
        </w:rPr>
        <w:t xml:space="preserve"> </w:t>
      </w:r>
      <w:r w:rsidR="00D03715" w:rsidRPr="00BF6236">
        <w:rPr>
          <w:rFonts w:eastAsia="Times New Roman"/>
          <w:color w:val="000000" w:themeColor="text1"/>
        </w:rPr>
        <w:t xml:space="preserve">IT support across </w:t>
      </w:r>
      <w:r w:rsidR="00D766E6" w:rsidRPr="00BF6236">
        <w:rPr>
          <w:rFonts w:eastAsia="Times New Roman"/>
          <w:color w:val="000000" w:themeColor="text1"/>
        </w:rPr>
        <w:t>the board</w:t>
      </w:r>
      <w:r w:rsidR="00E87483" w:rsidRPr="00BF6236">
        <w:rPr>
          <w:rFonts w:eastAsia="Times New Roman"/>
          <w:color w:val="000000" w:themeColor="text1"/>
        </w:rPr>
        <w:t>.”</w:t>
      </w:r>
    </w:p>
    <w:p w14:paraId="71916618" w14:textId="77777777" w:rsidR="007A0649" w:rsidRPr="00BF6236" w:rsidRDefault="007A0649" w:rsidP="00AB5888">
      <w:pPr>
        <w:pStyle w:val="xmsonormal"/>
        <w:rPr>
          <w:color w:val="44546A"/>
        </w:rPr>
      </w:pPr>
    </w:p>
    <w:p w14:paraId="2684E351" w14:textId="77777777" w:rsidR="00AB5888" w:rsidRPr="00BF6236" w:rsidRDefault="00AB5888" w:rsidP="00AB5888">
      <w:pPr>
        <w:rPr>
          <w:b/>
          <w:bCs/>
          <w:color w:val="000000"/>
          <w:bdr w:val="none" w:sz="0" w:space="0" w:color="auto" w:frame="1"/>
        </w:rPr>
      </w:pPr>
      <w:r w:rsidRPr="00BF6236">
        <w:rPr>
          <w:b/>
          <w:bCs/>
          <w:color w:val="000000"/>
          <w:bdr w:val="none" w:sz="0" w:space="0" w:color="auto" w:frame="1"/>
        </w:rPr>
        <w:t>About Fusion5</w:t>
      </w:r>
    </w:p>
    <w:p w14:paraId="531158C4" w14:textId="2EDE2933" w:rsidR="00AB5888" w:rsidRPr="00BF6236" w:rsidRDefault="00AB5888" w:rsidP="0081277A">
      <w:pPr>
        <w:pStyle w:val="xxxmsonormal"/>
        <w:shd w:val="clear" w:color="auto" w:fill="FFFFFF" w:themeFill="background1"/>
        <w:spacing w:after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BF623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Fusion5 offers a full range of digital transformation business solutions, applications, consulting services, cloud, and managed services, as well as first-class support and training. Their expertise covers all key functional business areas, including Enterprise Resource Planning, HR / Payroll, Customer Experience, Customer Relationship Management, Corporate Performance Management, Digital Enablement, Enterprise Service Management, </w:t>
      </w:r>
      <w:r w:rsidR="00EE6DAD" w:rsidRPr="00BF623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and </w:t>
      </w:r>
      <w:r w:rsidRPr="00BF623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Enterprise Cloud &amp; Security. They are also known for vertical-specific solutions developed across several key industries. Currently, the company has over 1000 customers, spanning multiple countries. Fusion5 is recognised as a leading partner for a range of global technologies like Microsoft, NetSuite, Oracle, Citrix, and IBM.</w:t>
      </w:r>
    </w:p>
    <w:p w14:paraId="5B8735D6" w14:textId="77777777" w:rsidR="00AB5888" w:rsidRPr="00BF6236" w:rsidRDefault="00AB5888" w:rsidP="00AB5888">
      <w:pPr>
        <w:pStyle w:val="xmsonormal"/>
        <w:rPr>
          <w:b/>
          <w:bCs/>
        </w:rPr>
      </w:pPr>
      <w:r w:rsidRPr="00BF6236">
        <w:rPr>
          <w:b/>
          <w:bCs/>
        </w:rPr>
        <w:t>Contact</w:t>
      </w:r>
    </w:p>
    <w:p w14:paraId="6D293C63" w14:textId="77777777" w:rsidR="00AB5888" w:rsidRPr="00BF6236" w:rsidRDefault="00AB5888" w:rsidP="00AB5888">
      <w:pPr>
        <w:pStyle w:val="xmsonormal"/>
        <w:rPr>
          <w:color w:val="4472C4"/>
        </w:rPr>
      </w:pPr>
    </w:p>
    <w:p w14:paraId="61FEA683" w14:textId="4F0DC773" w:rsidR="00AB5888" w:rsidRPr="00BF6236" w:rsidRDefault="00AB5888" w:rsidP="00AB5888">
      <w:pPr>
        <w:pStyle w:val="xmsonormal"/>
        <w:rPr>
          <w:u w:val="single"/>
        </w:rPr>
      </w:pPr>
      <w:r w:rsidRPr="00BF6236">
        <w:rPr>
          <w:u w:val="single"/>
        </w:rPr>
        <w:t>F</w:t>
      </w:r>
      <w:r w:rsidR="009719DE" w:rsidRPr="00BF6236">
        <w:rPr>
          <w:u w:val="single"/>
        </w:rPr>
        <w:t>usion</w:t>
      </w:r>
      <w:r w:rsidRPr="00BF6236">
        <w:rPr>
          <w:u w:val="single"/>
        </w:rPr>
        <w:t>5</w:t>
      </w:r>
    </w:p>
    <w:p w14:paraId="0146D5DF" w14:textId="4CA0CF35" w:rsidR="00AB5888" w:rsidRPr="00BF6236" w:rsidRDefault="00AB5888" w:rsidP="00AB5888">
      <w:pPr>
        <w:pStyle w:val="xmsonormal"/>
      </w:pPr>
      <w:r w:rsidRPr="00BF6236">
        <w:t>Kris Jackson</w:t>
      </w:r>
    </w:p>
    <w:p w14:paraId="0B21FCFA" w14:textId="77777777" w:rsidR="00AB5888" w:rsidRPr="00BF6236" w:rsidRDefault="00AB5888" w:rsidP="00AB5888">
      <w:pPr>
        <w:pStyle w:val="xmsonormal"/>
      </w:pPr>
      <w:r w:rsidRPr="00BF6236">
        <w:t>General Manager - Enterprise Cloud &amp; Security</w:t>
      </w:r>
    </w:p>
    <w:p w14:paraId="43A66BE1" w14:textId="77777777" w:rsidR="00AB5888" w:rsidRPr="00BF6236" w:rsidRDefault="00AB5888" w:rsidP="00AB5888">
      <w:pPr>
        <w:pStyle w:val="xmsonormal"/>
      </w:pPr>
    </w:p>
    <w:p w14:paraId="25D2803B" w14:textId="6326E34A" w:rsidR="00AB5888" w:rsidRPr="00BF6236" w:rsidRDefault="00AB5888" w:rsidP="00AB5888">
      <w:pPr>
        <w:pStyle w:val="xmsonormal"/>
      </w:pPr>
      <w:r w:rsidRPr="00BF6236">
        <w:t>E</w:t>
      </w:r>
      <w:r w:rsidRPr="00BF6236">
        <w:tab/>
        <w:t>kris.jackson@fusion5.com.au</w:t>
      </w:r>
    </w:p>
    <w:p w14:paraId="31F2ACEE" w14:textId="77777777" w:rsidR="00AB5888" w:rsidRPr="00BF6236" w:rsidRDefault="00AB5888" w:rsidP="00AB5888">
      <w:pPr>
        <w:pStyle w:val="xmsonormal"/>
      </w:pPr>
      <w:r w:rsidRPr="00BF6236">
        <w:t xml:space="preserve">P </w:t>
      </w:r>
      <w:r w:rsidRPr="00BF6236">
        <w:tab/>
        <w:t>+61 3 9922 5519</w:t>
      </w:r>
    </w:p>
    <w:p w14:paraId="61CA8D9E" w14:textId="77777777" w:rsidR="00AB5888" w:rsidRPr="00BF6236" w:rsidRDefault="00AB5888" w:rsidP="00AB5888">
      <w:pPr>
        <w:pStyle w:val="xmsonormal"/>
      </w:pPr>
      <w:r w:rsidRPr="00BF6236">
        <w:t xml:space="preserve">M </w:t>
      </w:r>
      <w:r w:rsidRPr="00BF6236">
        <w:tab/>
        <w:t xml:space="preserve">+61 439471159 </w:t>
      </w:r>
    </w:p>
    <w:p w14:paraId="5A2F51FB" w14:textId="77777777" w:rsidR="0081277A" w:rsidRPr="00BF6236" w:rsidRDefault="0081277A" w:rsidP="00AB5888">
      <w:pPr>
        <w:pStyle w:val="xmsonormal"/>
        <w:rPr>
          <w:u w:val="single"/>
        </w:rPr>
      </w:pPr>
    </w:p>
    <w:p w14:paraId="6CEC88CA" w14:textId="42C9FE58" w:rsidR="00AB5888" w:rsidRPr="00BF6236" w:rsidRDefault="00AB5888" w:rsidP="00AB5888">
      <w:pPr>
        <w:pStyle w:val="xmsonormal"/>
        <w:rPr>
          <w:u w:val="single"/>
        </w:rPr>
      </w:pPr>
      <w:r w:rsidRPr="00BF6236">
        <w:rPr>
          <w:u w:val="single"/>
        </w:rPr>
        <w:t>Vigilant.IT</w:t>
      </w:r>
    </w:p>
    <w:p w14:paraId="3B220CFB" w14:textId="64882FD0" w:rsidR="00AB5888" w:rsidRPr="00BF6236" w:rsidRDefault="00AB5888" w:rsidP="00AB5888">
      <w:pPr>
        <w:pStyle w:val="xmsonormal"/>
      </w:pPr>
      <w:r w:rsidRPr="00BF6236">
        <w:t>Tom</w:t>
      </w:r>
      <w:r w:rsidR="007842EE" w:rsidRPr="00BF6236">
        <w:t xml:space="preserve"> Ward</w:t>
      </w:r>
    </w:p>
    <w:p w14:paraId="29C5EAA5" w14:textId="5F51FD74" w:rsidR="00945938" w:rsidRPr="00BF6236" w:rsidRDefault="00945938" w:rsidP="00AB5888">
      <w:pPr>
        <w:pStyle w:val="xmsonormal"/>
      </w:pPr>
      <w:r w:rsidRPr="00BF6236">
        <w:rPr>
          <w:color w:val="000000" w:themeColor="text1"/>
        </w:rPr>
        <w:t>Owner and Head of Technical Operations</w:t>
      </w:r>
    </w:p>
    <w:p w14:paraId="5B5BE1A2" w14:textId="77777777" w:rsidR="00AB5888" w:rsidRPr="00BF6236" w:rsidRDefault="00AB5888" w:rsidP="00AB5888">
      <w:pPr>
        <w:pStyle w:val="xmsonormal"/>
      </w:pPr>
    </w:p>
    <w:p w14:paraId="6EEBEEC6" w14:textId="19E1AC37" w:rsidR="00AB5888" w:rsidRPr="00BF6236" w:rsidRDefault="00AB5888" w:rsidP="00AB5888">
      <w:pPr>
        <w:pStyle w:val="xmsonormal"/>
      </w:pPr>
      <w:r w:rsidRPr="00BF6236">
        <w:t>E</w:t>
      </w:r>
      <w:r w:rsidR="00945938" w:rsidRPr="00BF6236">
        <w:tab/>
        <w:t>tward@vigilant.it</w:t>
      </w:r>
    </w:p>
    <w:p w14:paraId="22769912" w14:textId="538854A5" w:rsidR="00AB5888" w:rsidRPr="00733F68" w:rsidRDefault="00AB5888" w:rsidP="00AB5888">
      <w:pPr>
        <w:pStyle w:val="xmsonormal"/>
      </w:pPr>
      <w:r w:rsidRPr="00BF6236">
        <w:t>M</w:t>
      </w:r>
      <w:r w:rsidR="00FE7B2A" w:rsidRPr="00BF6236">
        <w:tab/>
      </w:r>
      <w:r w:rsidR="00FE7B2A" w:rsidRPr="00BF6236">
        <w:rPr>
          <w:sz w:val="24"/>
          <w:szCs w:val="24"/>
          <w:lang w:val="en-AU" w:eastAsia="zh-CN"/>
        </w:rPr>
        <w:t>+61 41748 1733</w:t>
      </w:r>
    </w:p>
    <w:p w14:paraId="6D1653E1" w14:textId="77777777" w:rsidR="00AB5888" w:rsidRDefault="00AB5888" w:rsidP="00AB5888">
      <w:pPr>
        <w:rPr>
          <w:color w:val="3A444A"/>
        </w:rPr>
      </w:pPr>
    </w:p>
    <w:p w14:paraId="77A34692" w14:textId="77777777" w:rsidR="00AB5888" w:rsidRDefault="00AB5888" w:rsidP="00AB5888">
      <w:pPr>
        <w:rPr>
          <w:color w:val="3A444A"/>
        </w:rPr>
      </w:pPr>
    </w:p>
    <w:p w14:paraId="55F40745" w14:textId="77777777" w:rsidR="00AB5888" w:rsidRDefault="00AB5888" w:rsidP="00AB5888">
      <w:pPr>
        <w:rPr>
          <w:color w:val="3A444A"/>
        </w:rPr>
      </w:pPr>
    </w:p>
    <w:sectPr w:rsidR="00AB5888">
      <w:footerReference w:type="even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61C0" w14:textId="77777777" w:rsidR="000F36D2" w:rsidRDefault="000F36D2" w:rsidP="000F36D2">
      <w:r>
        <w:separator/>
      </w:r>
    </w:p>
  </w:endnote>
  <w:endnote w:type="continuationSeparator" w:id="0">
    <w:p w14:paraId="6C90C69A" w14:textId="77777777" w:rsidR="000F36D2" w:rsidRDefault="000F36D2" w:rsidP="000F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CB26" w14:textId="2B3842F2" w:rsidR="000F36D2" w:rsidRDefault="000F36D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6D15A8" wp14:editId="004176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perations &amp; Technology Group T/A Vigilant.I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7B4C5" w14:textId="3CFEABCE" w:rsidR="000F36D2" w:rsidRPr="000F36D2" w:rsidRDefault="000F36D2" w:rsidP="000F36D2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36D2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Operations &amp; Technology Group T/A Vigilant.IT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D15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perations &amp; Technology Group T/A Vigilant.IT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E97B4C5" w14:textId="3CFEABCE" w:rsidR="000F36D2" w:rsidRPr="000F36D2" w:rsidRDefault="000F36D2" w:rsidP="000F36D2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36D2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Operations &amp; Technology Group T/A Vigilant.IT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4B01" w14:textId="6B848045" w:rsidR="000F36D2" w:rsidRDefault="000F36D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39C596" wp14:editId="5D30D4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perations &amp; Technology Group T/A Vigilant.I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7D1FC" w14:textId="644F9626" w:rsidR="000F36D2" w:rsidRPr="000F36D2" w:rsidRDefault="000F36D2" w:rsidP="000F36D2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36D2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Operations &amp; Technology Group T/A Vigilant.IT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9C5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perations &amp; Technology Group T/A Vigilant.I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47D1FC" w14:textId="644F9626" w:rsidR="000F36D2" w:rsidRPr="000F36D2" w:rsidRDefault="000F36D2" w:rsidP="000F36D2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36D2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Operations &amp; Technology Group T/A Vigilant.IT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EA74" w14:textId="77777777" w:rsidR="000F36D2" w:rsidRDefault="000F36D2" w:rsidP="000F36D2">
      <w:r>
        <w:separator/>
      </w:r>
    </w:p>
  </w:footnote>
  <w:footnote w:type="continuationSeparator" w:id="0">
    <w:p w14:paraId="731B14C8" w14:textId="77777777" w:rsidR="000F36D2" w:rsidRDefault="000F36D2" w:rsidP="000F3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D0C2E"/>
    <w:multiLevelType w:val="hybridMultilevel"/>
    <w:tmpl w:val="B7408E02"/>
    <w:lvl w:ilvl="0" w:tplc="2B0A962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752E"/>
    <w:multiLevelType w:val="hybridMultilevel"/>
    <w:tmpl w:val="1186C3A0"/>
    <w:lvl w:ilvl="0" w:tplc="42E6EF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A0F83"/>
    <w:multiLevelType w:val="hybridMultilevel"/>
    <w:tmpl w:val="7FF43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21E01"/>
    <w:multiLevelType w:val="hybridMultilevel"/>
    <w:tmpl w:val="71AC4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263201">
    <w:abstractNumId w:val="0"/>
  </w:num>
  <w:num w:numId="2" w16cid:durableId="1539972222">
    <w:abstractNumId w:val="2"/>
  </w:num>
  <w:num w:numId="3" w16cid:durableId="1427075017">
    <w:abstractNumId w:val="3"/>
  </w:num>
  <w:num w:numId="4" w16cid:durableId="574701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88"/>
    <w:rsid w:val="000E1C75"/>
    <w:rsid w:val="000F36D2"/>
    <w:rsid w:val="00123F68"/>
    <w:rsid w:val="00144E7B"/>
    <w:rsid w:val="001A63B7"/>
    <w:rsid w:val="001B2704"/>
    <w:rsid w:val="0020653C"/>
    <w:rsid w:val="00255209"/>
    <w:rsid w:val="002C0849"/>
    <w:rsid w:val="00341B70"/>
    <w:rsid w:val="00345954"/>
    <w:rsid w:val="00373FC2"/>
    <w:rsid w:val="00394C0C"/>
    <w:rsid w:val="003A2715"/>
    <w:rsid w:val="00475887"/>
    <w:rsid w:val="0047650D"/>
    <w:rsid w:val="004B20FC"/>
    <w:rsid w:val="004C12F7"/>
    <w:rsid w:val="0059679B"/>
    <w:rsid w:val="0060179B"/>
    <w:rsid w:val="0060241B"/>
    <w:rsid w:val="00660E66"/>
    <w:rsid w:val="00712D5E"/>
    <w:rsid w:val="007842EE"/>
    <w:rsid w:val="007A0649"/>
    <w:rsid w:val="0081277A"/>
    <w:rsid w:val="008715AE"/>
    <w:rsid w:val="00891C06"/>
    <w:rsid w:val="008C3B5B"/>
    <w:rsid w:val="00945938"/>
    <w:rsid w:val="009719DE"/>
    <w:rsid w:val="00997505"/>
    <w:rsid w:val="009C1405"/>
    <w:rsid w:val="009D34E2"/>
    <w:rsid w:val="00A32D1C"/>
    <w:rsid w:val="00AA1A02"/>
    <w:rsid w:val="00AB5888"/>
    <w:rsid w:val="00BA760B"/>
    <w:rsid w:val="00BF5DB5"/>
    <w:rsid w:val="00BF6236"/>
    <w:rsid w:val="00C00D9D"/>
    <w:rsid w:val="00C715EE"/>
    <w:rsid w:val="00CC3DDB"/>
    <w:rsid w:val="00CD6C4F"/>
    <w:rsid w:val="00D03715"/>
    <w:rsid w:val="00D12119"/>
    <w:rsid w:val="00D65389"/>
    <w:rsid w:val="00D728CF"/>
    <w:rsid w:val="00D766E6"/>
    <w:rsid w:val="00D92BCB"/>
    <w:rsid w:val="00DB2448"/>
    <w:rsid w:val="00DC5261"/>
    <w:rsid w:val="00E76327"/>
    <w:rsid w:val="00E87483"/>
    <w:rsid w:val="00E933F9"/>
    <w:rsid w:val="00E975FE"/>
    <w:rsid w:val="00EE6DAD"/>
    <w:rsid w:val="00F1263F"/>
    <w:rsid w:val="00F908C8"/>
    <w:rsid w:val="00F90A8A"/>
    <w:rsid w:val="00F955D3"/>
    <w:rsid w:val="00FB0B24"/>
    <w:rsid w:val="00FD1B04"/>
    <w:rsid w:val="00FE7B2A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85BBA3"/>
  <w15:chartTrackingRefBased/>
  <w15:docId w15:val="{37E17F50-77EB-42BA-8793-ACFFF99D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88"/>
    <w:pPr>
      <w:spacing w:after="0" w:line="240" w:lineRule="auto"/>
    </w:pPr>
    <w:rPr>
      <w:rFonts w:ascii="Calibri" w:hAnsi="Calibri" w:cs="Calibri"/>
      <w:kern w:val="0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888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AB5888"/>
    <w:rPr>
      <w:color w:val="0563C1"/>
      <w:u w:val="single"/>
    </w:rPr>
  </w:style>
  <w:style w:type="paragraph" w:customStyle="1" w:styleId="xmsonormal">
    <w:name w:val="x_msonormal"/>
    <w:basedOn w:val="Normal"/>
    <w:rsid w:val="00AB5888"/>
  </w:style>
  <w:style w:type="paragraph" w:customStyle="1" w:styleId="xxxmsonormal">
    <w:name w:val="x_xxmsonormal"/>
    <w:basedOn w:val="Normal"/>
    <w:rsid w:val="00AB5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DAD"/>
    <w:rPr>
      <w:rFonts w:ascii="Calibri" w:hAnsi="Calibri" w:cs="Calibri"/>
      <w:kern w:val="0"/>
      <w:sz w:val="20"/>
      <w:szCs w:val="20"/>
      <w:lang w:eastAsia="en-N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DAD"/>
    <w:rPr>
      <w:rFonts w:ascii="Calibri" w:hAnsi="Calibri" w:cs="Calibri"/>
      <w:b/>
      <w:bCs/>
      <w:kern w:val="0"/>
      <w:sz w:val="20"/>
      <w:szCs w:val="20"/>
      <w:lang w:eastAsia="en-NZ"/>
      <w14:ligatures w14:val="none"/>
    </w:rPr>
  </w:style>
  <w:style w:type="paragraph" w:styleId="Revision">
    <w:name w:val="Revision"/>
    <w:hidden/>
    <w:uiPriority w:val="99"/>
    <w:semiHidden/>
    <w:rsid w:val="00C715EE"/>
    <w:pPr>
      <w:spacing w:after="0" w:line="240" w:lineRule="auto"/>
    </w:pPr>
    <w:rPr>
      <w:rFonts w:ascii="Calibri" w:hAnsi="Calibri" w:cs="Calibri"/>
      <w:kern w:val="0"/>
      <w:lang w:eastAsia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36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6D2"/>
    <w:rPr>
      <w:rFonts w:ascii="Calibri" w:hAnsi="Calibri" w:cs="Calibri"/>
      <w:kern w:val="0"/>
      <w:lang w:eastAsia="en-N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A1A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A02"/>
    <w:rPr>
      <w:rFonts w:ascii="Calibri" w:hAnsi="Calibri" w:cs="Calibri"/>
      <w:kern w:val="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faa6975-453a-4d4b-bb67-90813427e001}" enabled="1" method="Privileged" siteId="{8e483c22-589d-4c04-97d6-2fee108a8a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2572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White</dc:creator>
  <cp:keywords/>
  <dc:description/>
  <cp:lastModifiedBy>Jo White</cp:lastModifiedBy>
  <cp:revision>2</cp:revision>
  <dcterms:created xsi:type="dcterms:W3CDTF">2023-07-03T03:57:00Z</dcterms:created>
  <dcterms:modified xsi:type="dcterms:W3CDTF">2023-07-03T03:57:00Z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a8e8353d-514a-4390-85bd-6e9d4ce6ba91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Operations &amp; Technology Group T/A Vigilant.IT</vt:lpwstr>
  </property>
</Properties>
</file>