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6E7A9" w14:textId="77777777" w:rsidR="00F9460B" w:rsidRDefault="00F9460B" w:rsidP="00422BF9">
      <w:pPr>
        <w:spacing w:after="0" w:line="216" w:lineRule="auto"/>
      </w:pPr>
    </w:p>
    <w:p w14:paraId="0BE2050E" w14:textId="77777777" w:rsidR="00F9460B" w:rsidRPr="002C0566" w:rsidRDefault="00F9460B" w:rsidP="00422BF9">
      <w:pPr>
        <w:spacing w:after="0" w:line="216" w:lineRule="auto"/>
        <w:jc w:val="center"/>
        <w:rPr>
          <w:sz w:val="10"/>
          <w:szCs w:val="10"/>
        </w:rPr>
      </w:pPr>
    </w:p>
    <w:p w14:paraId="78E8A893" w14:textId="77777777" w:rsidR="00422BF9" w:rsidRDefault="00F912B9" w:rsidP="00422BF9">
      <w:pPr>
        <w:spacing w:after="0" w:line="216" w:lineRule="auto"/>
      </w:pPr>
      <w:r>
        <w:rPr>
          <w:noProof/>
        </w:rPr>
        <mc:AlternateContent>
          <mc:Choice Requires="wps">
            <w:drawing>
              <wp:anchor distT="45720" distB="45720" distL="114300" distR="114300" simplePos="0" relativeHeight="251662336" behindDoc="0" locked="0" layoutInCell="1" allowOverlap="1" wp14:anchorId="49F37FA6" wp14:editId="1D74EE88">
                <wp:simplePos x="0" y="0"/>
                <wp:positionH relativeFrom="column">
                  <wp:posOffset>4164330</wp:posOffset>
                </wp:positionH>
                <wp:positionV relativeFrom="paragraph">
                  <wp:posOffset>20955</wp:posOffset>
                </wp:positionV>
                <wp:extent cx="2374265" cy="1362075"/>
                <wp:effectExtent l="0" t="0" r="2603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362075"/>
                        </a:xfrm>
                        <a:prstGeom prst="rect">
                          <a:avLst/>
                        </a:prstGeom>
                        <a:solidFill>
                          <a:srgbClr val="FFFFFF"/>
                        </a:solidFill>
                        <a:ln w="9525">
                          <a:solidFill>
                            <a:srgbClr val="000000"/>
                          </a:solidFill>
                          <a:miter lim="800000"/>
                          <a:headEnd/>
                          <a:tailEnd/>
                        </a:ln>
                      </wps:spPr>
                      <wps:txbx>
                        <w:txbxContent>
                          <w:p w14:paraId="7C821F0C" w14:textId="77777777" w:rsidR="00F912B9" w:rsidRPr="00F912B9" w:rsidRDefault="00F912B9" w:rsidP="00F912B9">
                            <w:pPr>
                              <w:pStyle w:val="NoSpacing"/>
                              <w:jc w:val="right"/>
                              <w:rPr>
                                <w:sz w:val="18"/>
                                <w:szCs w:val="18"/>
                                <w:lang w:val="en-US"/>
                              </w:rPr>
                            </w:pPr>
                            <w:r w:rsidRPr="00F912B9">
                              <w:rPr>
                                <w:sz w:val="18"/>
                                <w:szCs w:val="18"/>
                                <w:lang w:val="en-US"/>
                              </w:rPr>
                              <w:t>GEOCON Group Pty Ltd.</w:t>
                            </w:r>
                          </w:p>
                          <w:p w14:paraId="26EE1A81" w14:textId="77777777" w:rsidR="00F912B9" w:rsidRPr="00F912B9" w:rsidRDefault="00F912B9" w:rsidP="00F912B9">
                            <w:pPr>
                              <w:pStyle w:val="NoSpacing"/>
                              <w:jc w:val="right"/>
                              <w:rPr>
                                <w:sz w:val="18"/>
                                <w:szCs w:val="18"/>
                                <w:lang w:val="en-US"/>
                              </w:rPr>
                            </w:pPr>
                            <w:r w:rsidRPr="00F912B9">
                              <w:rPr>
                                <w:sz w:val="18"/>
                                <w:szCs w:val="18"/>
                                <w:lang w:val="en-US"/>
                              </w:rPr>
                              <w:t>AC</w:t>
                            </w:r>
                            <w:r>
                              <w:rPr>
                                <w:sz w:val="18"/>
                                <w:szCs w:val="18"/>
                                <w:lang w:val="en-US"/>
                              </w:rPr>
                              <w:t>N</w:t>
                            </w:r>
                            <w:r w:rsidRPr="00F912B9">
                              <w:rPr>
                                <w:sz w:val="18"/>
                                <w:szCs w:val="18"/>
                                <w:lang w:val="en-US"/>
                              </w:rPr>
                              <w:t xml:space="preserve"> 165 918 356</w:t>
                            </w:r>
                          </w:p>
                          <w:p w14:paraId="177B862E" w14:textId="77777777" w:rsidR="00F912B9" w:rsidRPr="00F912B9" w:rsidRDefault="00F912B9" w:rsidP="00F912B9">
                            <w:pPr>
                              <w:pStyle w:val="NoSpacing"/>
                              <w:jc w:val="right"/>
                              <w:rPr>
                                <w:sz w:val="18"/>
                                <w:szCs w:val="18"/>
                                <w:lang w:val="en-US"/>
                              </w:rPr>
                            </w:pPr>
                            <w:r w:rsidRPr="00F912B9">
                              <w:rPr>
                                <w:sz w:val="18"/>
                                <w:szCs w:val="18"/>
                                <w:lang w:val="en-US"/>
                              </w:rPr>
                              <w:t>GEOCON Constructors (ACT) Pty Ltd.</w:t>
                            </w:r>
                          </w:p>
                          <w:p w14:paraId="78D758D7" w14:textId="77777777" w:rsidR="00F912B9" w:rsidRPr="00F912B9" w:rsidRDefault="00F912B9" w:rsidP="00F912B9">
                            <w:pPr>
                              <w:pStyle w:val="NoSpacing"/>
                              <w:jc w:val="right"/>
                              <w:rPr>
                                <w:sz w:val="18"/>
                                <w:szCs w:val="18"/>
                                <w:lang w:val="en-US"/>
                              </w:rPr>
                            </w:pPr>
                            <w:r>
                              <w:rPr>
                                <w:sz w:val="18"/>
                                <w:szCs w:val="18"/>
                                <w:lang w:val="en-US"/>
                              </w:rPr>
                              <w:t>ACN</w:t>
                            </w:r>
                            <w:r w:rsidRPr="00F912B9">
                              <w:rPr>
                                <w:sz w:val="18"/>
                                <w:szCs w:val="18"/>
                                <w:lang w:val="en-US"/>
                              </w:rPr>
                              <w:t xml:space="preserve"> 163 299 769</w:t>
                            </w:r>
                          </w:p>
                          <w:p w14:paraId="787830E7" w14:textId="77777777" w:rsidR="00F912B9" w:rsidRPr="00F912B9" w:rsidRDefault="00F912B9" w:rsidP="00F912B9">
                            <w:pPr>
                              <w:pStyle w:val="NoSpacing"/>
                              <w:jc w:val="right"/>
                              <w:rPr>
                                <w:sz w:val="18"/>
                                <w:szCs w:val="18"/>
                                <w:lang w:val="en-US"/>
                              </w:rPr>
                            </w:pPr>
                            <w:r w:rsidRPr="00F912B9">
                              <w:rPr>
                                <w:sz w:val="18"/>
                                <w:szCs w:val="18"/>
                                <w:lang w:val="en-US"/>
                              </w:rPr>
                              <w:t>Level 4, 16-18 Mort St, Canberra City ACT 2601</w:t>
                            </w:r>
                          </w:p>
                          <w:p w14:paraId="35F9176A" w14:textId="77777777" w:rsidR="00F912B9" w:rsidRPr="00F912B9" w:rsidRDefault="00F912B9" w:rsidP="00F912B9">
                            <w:pPr>
                              <w:pStyle w:val="NoSpacing"/>
                              <w:jc w:val="right"/>
                              <w:rPr>
                                <w:sz w:val="18"/>
                                <w:szCs w:val="18"/>
                                <w:lang w:val="en-US"/>
                              </w:rPr>
                            </w:pPr>
                            <w:r w:rsidRPr="00F912B9">
                              <w:rPr>
                                <w:sz w:val="18"/>
                                <w:szCs w:val="18"/>
                                <w:lang w:val="en-US"/>
                              </w:rPr>
                              <w:t>PO Box 5425 Kingston ACT 2604</w:t>
                            </w:r>
                          </w:p>
                          <w:p w14:paraId="3003FCF9" w14:textId="77777777" w:rsidR="00F912B9" w:rsidRPr="00F912B9" w:rsidRDefault="00F912B9" w:rsidP="00F912B9">
                            <w:pPr>
                              <w:pStyle w:val="NoSpacing"/>
                              <w:jc w:val="right"/>
                              <w:rPr>
                                <w:sz w:val="18"/>
                                <w:szCs w:val="18"/>
                                <w:lang w:val="en-US"/>
                              </w:rPr>
                            </w:pPr>
                            <w:r w:rsidRPr="00F912B9">
                              <w:rPr>
                                <w:sz w:val="18"/>
                                <w:szCs w:val="18"/>
                                <w:lang w:val="en-US"/>
                              </w:rPr>
                              <w:t>P 02 6255 0430</w:t>
                            </w:r>
                          </w:p>
                          <w:p w14:paraId="240CB087" w14:textId="77777777" w:rsidR="00F912B9" w:rsidRPr="00F912B9" w:rsidRDefault="00F912B9" w:rsidP="00F912B9">
                            <w:pPr>
                              <w:pStyle w:val="NoSpacing"/>
                              <w:jc w:val="right"/>
                              <w:rPr>
                                <w:sz w:val="18"/>
                                <w:szCs w:val="18"/>
                                <w:lang w:val="en-US"/>
                              </w:rPr>
                            </w:pPr>
                          </w:p>
                          <w:p w14:paraId="15DCFD3E" w14:textId="77777777" w:rsidR="00F912B9" w:rsidRPr="00F912B9" w:rsidRDefault="00F912B9" w:rsidP="00F912B9">
                            <w:pPr>
                              <w:pStyle w:val="NoSpacing"/>
                              <w:jc w:val="right"/>
                              <w:rPr>
                                <w:sz w:val="18"/>
                                <w:szCs w:val="18"/>
                                <w:lang w:val="en-US"/>
                              </w:rPr>
                            </w:pPr>
                            <w:r w:rsidRPr="00F912B9">
                              <w:rPr>
                                <w:sz w:val="18"/>
                                <w:szCs w:val="18"/>
                                <w:lang w:val="en-US"/>
                              </w:rPr>
                              <w:t>GEOCON.COM.AU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F37FA6" id="_x0000_t202" coordsize="21600,21600" o:spt="202" path="m,l,21600r21600,l21600,xe">
                <v:stroke joinstyle="miter"/>
                <v:path gradientshapeok="t" o:connecttype="rect"/>
              </v:shapetype>
              <v:shape id="Text Box 2" o:spid="_x0000_s1026" type="#_x0000_t202" style="position:absolute;margin-left:327.9pt;margin-top:1.65pt;width:186.95pt;height:107.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">
                <v:textbox>
                  <w:txbxContent>
                    <w:p w14:paraId="7C821F0C" w14:textId="77777777" w:rsidR="00F912B9" w:rsidRPr="00F912B9" w:rsidRDefault="00F912B9" w:rsidP="00F912B9">
                      <w:pPr>
                        <w:pStyle w:val="NoSpacing"/>
                        <w:jc w:val="right"/>
                        <w:rPr>
                          <w:sz w:val="18"/>
                          <w:szCs w:val="18"/>
                          <w:lang w:val="en-US"/>
                        </w:rPr>
                      </w:pPr>
                      <w:r w:rsidRPr="00F912B9">
                        <w:rPr>
                          <w:sz w:val="18"/>
                          <w:szCs w:val="18"/>
                          <w:lang w:val="en-US"/>
                        </w:rPr>
                        <w:t>GEOCON Group Pty Ltd.</w:t>
                      </w:r>
                    </w:p>
                    <w:p w14:paraId="26EE1A81" w14:textId="77777777" w:rsidR="00F912B9" w:rsidRPr="00F912B9" w:rsidRDefault="00F912B9" w:rsidP="00F912B9">
                      <w:pPr>
                        <w:pStyle w:val="NoSpacing"/>
                        <w:jc w:val="right"/>
                        <w:rPr>
                          <w:sz w:val="18"/>
                          <w:szCs w:val="18"/>
                          <w:lang w:val="en-US"/>
                        </w:rPr>
                      </w:pPr>
                      <w:r w:rsidRPr="00F912B9">
                        <w:rPr>
                          <w:sz w:val="18"/>
                          <w:szCs w:val="18"/>
                          <w:lang w:val="en-US"/>
                        </w:rPr>
                        <w:t>AC</w:t>
                      </w:r>
                      <w:r>
                        <w:rPr>
                          <w:sz w:val="18"/>
                          <w:szCs w:val="18"/>
                          <w:lang w:val="en-US"/>
                        </w:rPr>
                        <w:t>N</w:t>
                      </w:r>
                      <w:r w:rsidRPr="00F912B9">
                        <w:rPr>
                          <w:sz w:val="18"/>
                          <w:szCs w:val="18"/>
                          <w:lang w:val="en-US"/>
                        </w:rPr>
                        <w:t xml:space="preserve"> 165 918 356</w:t>
                      </w:r>
                    </w:p>
                    <w:p w14:paraId="177B862E" w14:textId="77777777" w:rsidR="00F912B9" w:rsidRPr="00F912B9" w:rsidRDefault="00F912B9" w:rsidP="00F912B9">
                      <w:pPr>
                        <w:pStyle w:val="NoSpacing"/>
                        <w:jc w:val="right"/>
                        <w:rPr>
                          <w:sz w:val="18"/>
                          <w:szCs w:val="18"/>
                          <w:lang w:val="en-US"/>
                        </w:rPr>
                      </w:pPr>
                      <w:r w:rsidRPr="00F912B9">
                        <w:rPr>
                          <w:sz w:val="18"/>
                          <w:szCs w:val="18"/>
                          <w:lang w:val="en-US"/>
                        </w:rPr>
                        <w:t>GEOCON Constructors (ACT) Pty Ltd.</w:t>
                      </w:r>
                    </w:p>
                    <w:p w14:paraId="78D758D7" w14:textId="77777777" w:rsidR="00F912B9" w:rsidRPr="00F912B9" w:rsidRDefault="00F912B9" w:rsidP="00F912B9">
                      <w:pPr>
                        <w:pStyle w:val="NoSpacing"/>
                        <w:jc w:val="right"/>
                        <w:rPr>
                          <w:sz w:val="18"/>
                          <w:szCs w:val="18"/>
                          <w:lang w:val="en-US"/>
                        </w:rPr>
                      </w:pPr>
                      <w:r>
                        <w:rPr>
                          <w:sz w:val="18"/>
                          <w:szCs w:val="18"/>
                          <w:lang w:val="en-US"/>
                        </w:rPr>
                        <w:t>ACN</w:t>
                      </w:r>
                      <w:r w:rsidRPr="00F912B9">
                        <w:rPr>
                          <w:sz w:val="18"/>
                          <w:szCs w:val="18"/>
                          <w:lang w:val="en-US"/>
                        </w:rPr>
                        <w:t xml:space="preserve"> 163 299 769</w:t>
                      </w:r>
                    </w:p>
                    <w:p w14:paraId="787830E7" w14:textId="77777777" w:rsidR="00F912B9" w:rsidRPr="00F912B9" w:rsidRDefault="00F912B9" w:rsidP="00F912B9">
                      <w:pPr>
                        <w:pStyle w:val="NoSpacing"/>
                        <w:jc w:val="right"/>
                        <w:rPr>
                          <w:sz w:val="18"/>
                          <w:szCs w:val="18"/>
                          <w:lang w:val="en-US"/>
                        </w:rPr>
                      </w:pPr>
                      <w:r w:rsidRPr="00F912B9">
                        <w:rPr>
                          <w:sz w:val="18"/>
                          <w:szCs w:val="18"/>
                          <w:lang w:val="en-US"/>
                        </w:rPr>
                        <w:t>Level 4, 16-18 Mort St, Canberra City ACT 2601</w:t>
                      </w:r>
                    </w:p>
                    <w:p w14:paraId="35F9176A" w14:textId="77777777" w:rsidR="00F912B9" w:rsidRPr="00F912B9" w:rsidRDefault="00F912B9" w:rsidP="00F912B9">
                      <w:pPr>
                        <w:pStyle w:val="NoSpacing"/>
                        <w:jc w:val="right"/>
                        <w:rPr>
                          <w:sz w:val="18"/>
                          <w:szCs w:val="18"/>
                          <w:lang w:val="en-US"/>
                        </w:rPr>
                      </w:pPr>
                      <w:r w:rsidRPr="00F912B9">
                        <w:rPr>
                          <w:sz w:val="18"/>
                          <w:szCs w:val="18"/>
                          <w:lang w:val="en-US"/>
                        </w:rPr>
                        <w:t>PO Box 5425 Kingston ACT 2604</w:t>
                      </w:r>
                    </w:p>
                    <w:p w14:paraId="3003FCF9" w14:textId="77777777" w:rsidR="00F912B9" w:rsidRPr="00F912B9" w:rsidRDefault="00F912B9" w:rsidP="00F912B9">
                      <w:pPr>
                        <w:pStyle w:val="NoSpacing"/>
                        <w:jc w:val="right"/>
                        <w:rPr>
                          <w:sz w:val="18"/>
                          <w:szCs w:val="18"/>
                          <w:lang w:val="en-US"/>
                        </w:rPr>
                      </w:pPr>
                      <w:r w:rsidRPr="00F912B9">
                        <w:rPr>
                          <w:sz w:val="18"/>
                          <w:szCs w:val="18"/>
                          <w:lang w:val="en-US"/>
                        </w:rPr>
                        <w:t>P 02 6255 0430</w:t>
                      </w:r>
                    </w:p>
                    <w:p w14:paraId="240CB087" w14:textId="77777777" w:rsidR="00F912B9" w:rsidRPr="00F912B9" w:rsidRDefault="00F912B9" w:rsidP="00F912B9">
                      <w:pPr>
                        <w:pStyle w:val="NoSpacing"/>
                        <w:jc w:val="right"/>
                        <w:rPr>
                          <w:sz w:val="18"/>
                          <w:szCs w:val="18"/>
                          <w:lang w:val="en-US"/>
                        </w:rPr>
                      </w:pPr>
                    </w:p>
                    <w:p w14:paraId="15DCFD3E" w14:textId="77777777" w:rsidR="00F912B9" w:rsidRPr="00F912B9" w:rsidRDefault="00F912B9" w:rsidP="00F912B9">
                      <w:pPr>
                        <w:pStyle w:val="NoSpacing"/>
                        <w:jc w:val="right"/>
                        <w:rPr>
                          <w:sz w:val="18"/>
                          <w:szCs w:val="18"/>
                          <w:lang w:val="en-US"/>
                        </w:rPr>
                      </w:pPr>
                      <w:r w:rsidRPr="00F912B9">
                        <w:rPr>
                          <w:sz w:val="18"/>
                          <w:szCs w:val="18"/>
                          <w:lang w:val="en-US"/>
                        </w:rPr>
                        <w:t>GEOCON.COM.AU</w:t>
                      </w:r>
                    </w:p>
                  </w:txbxContent>
                </v:textbox>
                <w10:wrap type="square"/>
              </v:shape>
            </w:pict>
          </mc:Fallback>
        </mc:AlternateContent>
      </w:r>
      <w:r w:rsidR="00422BF9">
        <w:t xml:space="preserve"> </w:t>
      </w:r>
    </w:p>
    <w:p w14:paraId="1097FBFA" w14:textId="77777777" w:rsidR="00422BF9" w:rsidRPr="00422BF9" w:rsidRDefault="00422BF9" w:rsidP="00422BF9">
      <w:pPr>
        <w:spacing w:after="0" w:line="216" w:lineRule="auto"/>
      </w:pPr>
    </w:p>
    <w:p w14:paraId="31AA60F1" w14:textId="77777777" w:rsidR="00422BF9" w:rsidRPr="00422BF9" w:rsidRDefault="00422BF9" w:rsidP="00422BF9"/>
    <w:p w14:paraId="7055BD16" w14:textId="77777777" w:rsidR="00422BF9" w:rsidRPr="00422BF9" w:rsidRDefault="00422BF9" w:rsidP="00422BF9"/>
    <w:p w14:paraId="2443F665" w14:textId="77777777" w:rsidR="00422BF9" w:rsidRPr="00422BF9" w:rsidRDefault="00422BF9" w:rsidP="00422BF9"/>
    <w:p w14:paraId="5E504ED7" w14:textId="77777777" w:rsidR="00422BF9" w:rsidRPr="00082E46" w:rsidRDefault="00422BF9" w:rsidP="00422BF9">
      <w:pPr>
        <w:rPr>
          <w:rFonts w:ascii="Arial" w:hAnsi="Arial" w:cs="Arial"/>
        </w:rPr>
      </w:pPr>
    </w:p>
    <w:p w14:paraId="49ED7941" w14:textId="77777777" w:rsidR="00422BF9" w:rsidRPr="00082E46" w:rsidRDefault="00422BF9" w:rsidP="00422BF9">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AB3420" w:rsidRPr="00082E46" w14:paraId="5B0A2153" w14:textId="77777777" w:rsidTr="004456E7">
        <w:tc>
          <w:tcPr>
            <w:tcW w:w="10194" w:type="dxa"/>
          </w:tcPr>
          <w:p w14:paraId="365182B6" w14:textId="00FFF011" w:rsidR="00AB3420" w:rsidRPr="00082E46" w:rsidRDefault="00D16C29" w:rsidP="004456E7">
            <w:pPr>
              <w:pStyle w:val="BDFNormal"/>
              <w:jc w:val="right"/>
              <w:rPr>
                <w:rFonts w:cs="Arial"/>
                <w:sz w:val="22"/>
                <w:szCs w:val="22"/>
              </w:rPr>
            </w:pPr>
            <w:r>
              <w:rPr>
                <w:rFonts w:cs="Arial"/>
                <w:sz w:val="22"/>
                <w:szCs w:val="22"/>
              </w:rPr>
              <w:t xml:space="preserve">Friday </w:t>
            </w:r>
            <w:r w:rsidR="00EC2F04">
              <w:rPr>
                <w:rFonts w:cs="Arial"/>
                <w:sz w:val="22"/>
                <w:szCs w:val="22"/>
              </w:rPr>
              <w:t>11</w:t>
            </w:r>
            <w:r>
              <w:rPr>
                <w:rFonts w:cs="Arial"/>
                <w:sz w:val="22"/>
                <w:szCs w:val="22"/>
              </w:rPr>
              <w:t xml:space="preserve"> </w:t>
            </w:r>
            <w:r w:rsidR="00EC2F04">
              <w:rPr>
                <w:rFonts w:cs="Arial"/>
                <w:sz w:val="22"/>
                <w:szCs w:val="22"/>
              </w:rPr>
              <w:t>November</w:t>
            </w:r>
            <w:r>
              <w:rPr>
                <w:rFonts w:cs="Arial"/>
                <w:sz w:val="22"/>
                <w:szCs w:val="22"/>
              </w:rPr>
              <w:t xml:space="preserve"> 2022</w:t>
            </w:r>
          </w:p>
          <w:p w14:paraId="1340274E" w14:textId="77777777" w:rsidR="00AB3420" w:rsidRPr="00082E46" w:rsidRDefault="00AB3420" w:rsidP="004456E7">
            <w:pPr>
              <w:pStyle w:val="BDFSpacer"/>
              <w:rPr>
                <w:rFonts w:cs="Arial"/>
                <w:sz w:val="22"/>
                <w:szCs w:val="22"/>
              </w:rPr>
            </w:pPr>
          </w:p>
          <w:p w14:paraId="1F309C73" w14:textId="68F6607C" w:rsidR="00AB3420" w:rsidRPr="00D16C29" w:rsidRDefault="00D16C29" w:rsidP="004456E7">
            <w:pPr>
              <w:pStyle w:val="BDFNormal"/>
              <w:rPr>
                <w:rFonts w:cs="Arial"/>
                <w:b/>
                <w:bCs/>
                <w:sz w:val="22"/>
                <w:szCs w:val="22"/>
              </w:rPr>
            </w:pPr>
            <w:r w:rsidRPr="00D16C29">
              <w:rPr>
                <w:rFonts w:cs="Arial"/>
                <w:b/>
                <w:bCs/>
                <w:sz w:val="22"/>
                <w:szCs w:val="22"/>
              </w:rPr>
              <w:t xml:space="preserve">Geocon achieves impressive settlement rates in </w:t>
            </w:r>
            <w:r>
              <w:rPr>
                <w:rFonts w:cs="Arial"/>
                <w:b/>
                <w:bCs/>
                <w:sz w:val="22"/>
                <w:szCs w:val="22"/>
              </w:rPr>
              <w:t xml:space="preserve">Belconnen residential project, </w:t>
            </w:r>
            <w:r w:rsidRPr="00D16C29">
              <w:rPr>
                <w:rFonts w:cs="Arial"/>
                <w:b/>
                <w:bCs/>
                <w:sz w:val="22"/>
                <w:szCs w:val="22"/>
              </w:rPr>
              <w:t xml:space="preserve">Republic Precinct </w:t>
            </w:r>
          </w:p>
          <w:p w14:paraId="734054C5" w14:textId="77777777" w:rsidR="00D16C29" w:rsidRDefault="00D16C29" w:rsidP="00D16C29">
            <w:pPr>
              <w:rPr>
                <w:rFonts w:ascii="Arial" w:eastAsia="Times New Roman" w:hAnsi="Arial" w:cs="Arial"/>
                <w:color w:val="000000"/>
                <w:lang w:eastAsia="en-GB"/>
              </w:rPr>
            </w:pPr>
          </w:p>
          <w:p w14:paraId="1DC64F45" w14:textId="6D1FAD18" w:rsidR="00D16C29" w:rsidRDefault="00D16C29" w:rsidP="00D16C29">
            <w:pPr>
              <w:rPr>
                <w:rFonts w:ascii="Arial" w:eastAsia="Times New Roman" w:hAnsi="Arial" w:cs="Arial"/>
                <w:color w:val="000000"/>
                <w:lang w:eastAsia="en-GB"/>
              </w:rPr>
            </w:pPr>
            <w:r w:rsidRPr="00EA1F40">
              <w:rPr>
                <w:rFonts w:ascii="Arial" w:eastAsia="Times New Roman" w:hAnsi="Arial" w:cs="Arial"/>
                <w:color w:val="000000"/>
                <w:lang w:eastAsia="en-GB"/>
              </w:rPr>
              <w:t xml:space="preserve">Geocon, Canberra’s leading high-rise apartment developer is paving the way for a new world-class capital city. Continuing their success </w:t>
            </w:r>
            <w:r>
              <w:rPr>
                <w:rFonts w:ascii="Arial" w:eastAsia="Times New Roman" w:hAnsi="Arial" w:cs="Arial"/>
                <w:color w:val="000000"/>
                <w:lang w:eastAsia="en-GB"/>
              </w:rPr>
              <w:t>in</w:t>
            </w:r>
            <w:r w:rsidRPr="00EA1F40">
              <w:rPr>
                <w:rFonts w:ascii="Arial" w:eastAsia="Times New Roman" w:hAnsi="Arial" w:cs="Arial"/>
                <w:color w:val="000000"/>
                <w:lang w:eastAsia="en-GB"/>
              </w:rPr>
              <w:t xml:space="preserve"> delivering </w:t>
            </w:r>
            <w:r>
              <w:rPr>
                <w:rFonts w:ascii="Arial" w:eastAsia="Times New Roman" w:hAnsi="Arial" w:cs="Arial"/>
                <w:color w:val="000000"/>
                <w:lang w:eastAsia="en-GB"/>
              </w:rPr>
              <w:t xml:space="preserve">architecturally stunning precinct-style living, their recent development of the Republic Precinct in Belconnen has shown incredible achievements since plans were developed </w:t>
            </w:r>
            <w:r w:rsidRPr="003079A0">
              <w:rPr>
                <w:rFonts w:ascii="Arial" w:eastAsia="Times New Roman" w:hAnsi="Arial" w:cs="Arial"/>
                <w:color w:val="000000"/>
                <w:lang w:eastAsia="en-GB"/>
              </w:rPr>
              <w:t>in 2017.</w:t>
            </w:r>
          </w:p>
          <w:p w14:paraId="5BDBC94E" w14:textId="77777777" w:rsidR="00D16C29" w:rsidRDefault="00D16C29" w:rsidP="00D16C29">
            <w:pPr>
              <w:rPr>
                <w:rFonts w:ascii="Arial" w:eastAsia="Times New Roman" w:hAnsi="Arial" w:cs="Arial"/>
                <w:color w:val="000000"/>
                <w:lang w:eastAsia="en-GB"/>
              </w:rPr>
            </w:pPr>
          </w:p>
          <w:p w14:paraId="19C69ADE" w14:textId="77777777" w:rsidR="00D16C29" w:rsidRDefault="00D16C29" w:rsidP="00D16C29">
            <w:pPr>
              <w:rPr>
                <w:rFonts w:ascii="Arial" w:eastAsia="Times New Roman" w:hAnsi="Arial" w:cs="Arial"/>
                <w:color w:val="000000"/>
                <w:lang w:eastAsia="en-GB"/>
              </w:rPr>
            </w:pPr>
            <w:r>
              <w:rPr>
                <w:rFonts w:ascii="Arial" w:eastAsia="Times New Roman" w:hAnsi="Arial" w:cs="Arial"/>
                <w:color w:val="000000"/>
                <w:lang w:eastAsia="en-GB"/>
              </w:rPr>
              <w:t xml:space="preserve">Built over 4.5 years with a total cost of $410 million, Republic achieved settlement rates of 1250 with a 98% success rate, an </w:t>
            </w:r>
            <w:proofErr w:type="gramStart"/>
            <w:r>
              <w:rPr>
                <w:rFonts w:ascii="Arial" w:eastAsia="Times New Roman" w:hAnsi="Arial" w:cs="Arial"/>
                <w:color w:val="000000"/>
                <w:lang w:eastAsia="en-GB"/>
              </w:rPr>
              <w:t>unheard of</w:t>
            </w:r>
            <w:proofErr w:type="gramEnd"/>
            <w:r>
              <w:rPr>
                <w:rFonts w:ascii="Arial" w:eastAsia="Times New Roman" w:hAnsi="Arial" w:cs="Arial"/>
                <w:color w:val="000000"/>
                <w:lang w:eastAsia="en-GB"/>
              </w:rPr>
              <w:t xml:space="preserve"> achievement for a development of its size with external challenges such as COVID-19 also at play. </w:t>
            </w:r>
          </w:p>
          <w:p w14:paraId="732FEED8" w14:textId="77777777" w:rsidR="00D16C29" w:rsidRDefault="00D16C29" w:rsidP="00D16C29">
            <w:pPr>
              <w:rPr>
                <w:rFonts w:ascii="Arial" w:eastAsia="Times New Roman" w:hAnsi="Arial" w:cs="Arial"/>
                <w:color w:val="000000"/>
                <w:lang w:eastAsia="en-GB"/>
              </w:rPr>
            </w:pPr>
          </w:p>
          <w:p w14:paraId="10EAB727" w14:textId="0464AAE6" w:rsidR="00D16C29" w:rsidRDefault="00EC2F04" w:rsidP="00D16C29">
            <w:pPr>
              <w:rPr>
                <w:rFonts w:ascii="Arial" w:eastAsia="Times New Roman" w:hAnsi="Arial" w:cs="Arial"/>
                <w:color w:val="000000"/>
                <w:lang w:eastAsia="en-GB"/>
              </w:rPr>
            </w:pPr>
            <w:r>
              <w:rPr>
                <w:rFonts w:ascii="Arial" w:eastAsia="Times New Roman" w:hAnsi="Arial" w:cs="Arial"/>
                <w:color w:val="000000"/>
                <w:lang w:eastAsia="en-GB"/>
              </w:rPr>
              <w:t>A</w:t>
            </w:r>
            <w:r w:rsidR="00D16C29" w:rsidRPr="00E21BBE">
              <w:rPr>
                <w:rFonts w:ascii="Arial" w:eastAsia="Times New Roman" w:hAnsi="Arial" w:cs="Arial"/>
                <w:color w:val="000000"/>
                <w:lang w:eastAsia="en-GB"/>
              </w:rPr>
              <w:t xml:space="preserve"> 2% fall over</w:t>
            </w:r>
            <w:r>
              <w:rPr>
                <w:rFonts w:ascii="Arial" w:eastAsia="Times New Roman" w:hAnsi="Arial" w:cs="Arial"/>
                <w:color w:val="000000"/>
                <w:lang w:eastAsia="en-GB"/>
              </w:rPr>
              <w:t xml:space="preserve"> </w:t>
            </w:r>
            <w:r w:rsidR="00D16C29" w:rsidRPr="00E21BBE">
              <w:rPr>
                <w:rFonts w:ascii="Arial" w:eastAsia="Times New Roman" w:hAnsi="Arial" w:cs="Arial"/>
                <w:color w:val="000000"/>
                <w:lang w:eastAsia="en-GB"/>
              </w:rPr>
              <w:t>is an incredible rate</w:t>
            </w:r>
            <w:r w:rsidR="00D16C29">
              <w:rPr>
                <w:rFonts w:ascii="Arial" w:eastAsia="Times New Roman" w:hAnsi="Arial" w:cs="Arial"/>
                <w:color w:val="000000"/>
                <w:lang w:eastAsia="en-GB"/>
              </w:rPr>
              <w:t xml:space="preserve"> to </w:t>
            </w:r>
            <w:r>
              <w:rPr>
                <w:rFonts w:ascii="Arial" w:eastAsia="Times New Roman" w:hAnsi="Arial" w:cs="Arial"/>
                <w:color w:val="000000"/>
                <w:lang w:eastAsia="en-GB"/>
              </w:rPr>
              <w:t xml:space="preserve">given the project was launched and promoted during the Covid Pandemic. </w:t>
            </w:r>
          </w:p>
          <w:p w14:paraId="17810F30" w14:textId="77777777" w:rsidR="00D16C29" w:rsidRDefault="00D16C29" w:rsidP="00D16C29">
            <w:pPr>
              <w:rPr>
                <w:rFonts w:ascii="Arial" w:eastAsia="Times New Roman" w:hAnsi="Arial" w:cs="Arial"/>
                <w:color w:val="000000"/>
                <w:lang w:eastAsia="en-GB"/>
              </w:rPr>
            </w:pPr>
          </w:p>
          <w:p w14:paraId="4D306ADF" w14:textId="77777777" w:rsidR="00D16C29" w:rsidRDefault="00D16C29" w:rsidP="00D16C29">
            <w:pPr>
              <w:rPr>
                <w:rFonts w:ascii="Arial" w:eastAsia="Times New Roman" w:hAnsi="Arial" w:cs="Arial"/>
                <w:color w:val="000000"/>
                <w:lang w:eastAsia="en-GB"/>
              </w:rPr>
            </w:pPr>
            <w:r>
              <w:rPr>
                <w:rFonts w:ascii="Arial" w:eastAsia="Times New Roman" w:hAnsi="Arial" w:cs="Arial"/>
                <w:color w:val="000000"/>
                <w:lang w:eastAsia="en-GB"/>
              </w:rPr>
              <w:t xml:space="preserve">Comprising of 1267 apartments, 152 hotel rooms, 52 commercial tenancies and 300 space public carpark, Republic is ACT’s largest mixed precinct. </w:t>
            </w:r>
          </w:p>
          <w:p w14:paraId="5580BCF6" w14:textId="77777777" w:rsidR="00D16C29" w:rsidRDefault="00D16C29" w:rsidP="00D16C29">
            <w:pPr>
              <w:rPr>
                <w:rFonts w:ascii="Arial" w:eastAsia="Times New Roman" w:hAnsi="Arial" w:cs="Arial"/>
                <w:color w:val="000000"/>
                <w:lang w:eastAsia="en-GB"/>
              </w:rPr>
            </w:pPr>
          </w:p>
          <w:p w14:paraId="46DDFBF0" w14:textId="77777777" w:rsidR="00D16C29" w:rsidRDefault="00D16C29" w:rsidP="00D16C29">
            <w:pPr>
              <w:rPr>
                <w:rFonts w:ascii="Arial" w:eastAsia="Times New Roman" w:hAnsi="Arial" w:cs="Arial"/>
                <w:color w:val="000000"/>
                <w:lang w:eastAsia="en-GB"/>
              </w:rPr>
            </w:pPr>
            <w:r>
              <w:rPr>
                <w:rFonts w:ascii="Arial" w:eastAsia="Times New Roman" w:hAnsi="Arial" w:cs="Arial"/>
                <w:color w:val="000000"/>
                <w:lang w:eastAsia="en-GB"/>
              </w:rPr>
              <w:t xml:space="preserve">Built future-forward, Geocon’s ambitious desire to challenge expectations and create a contemporary lifestyle is reflected through uncompromised design, amenities, recreation, and relaxation within effortless reach. </w:t>
            </w:r>
          </w:p>
          <w:p w14:paraId="4D170678" w14:textId="77777777" w:rsidR="00D16C29" w:rsidRDefault="00D16C29" w:rsidP="00D16C29">
            <w:pPr>
              <w:rPr>
                <w:rFonts w:ascii="Arial" w:eastAsia="Times New Roman" w:hAnsi="Arial" w:cs="Arial"/>
                <w:color w:val="000000"/>
                <w:lang w:eastAsia="en-GB"/>
              </w:rPr>
            </w:pPr>
          </w:p>
          <w:p w14:paraId="07601319" w14:textId="77777777" w:rsidR="00D16C29" w:rsidRDefault="00D16C29" w:rsidP="00D16C29">
            <w:pPr>
              <w:rPr>
                <w:rFonts w:ascii="Arial" w:eastAsia="Times New Roman" w:hAnsi="Arial" w:cs="Arial"/>
                <w:color w:val="000000"/>
                <w:lang w:eastAsia="en-GB"/>
              </w:rPr>
            </w:pPr>
            <w:r>
              <w:rPr>
                <w:rFonts w:ascii="Arial" w:eastAsia="Times New Roman" w:hAnsi="Arial" w:cs="Arial"/>
                <w:color w:val="000000"/>
                <w:lang w:eastAsia="en-GB"/>
              </w:rPr>
              <w:t xml:space="preserve">“Despite the challenges of the past few years, the vision of Republic has strongly connected with the community as an unrivalled urban lifestyle in the heart of Belconnen,” says Geocon Managing Director, Nick Georgalis. </w:t>
            </w:r>
          </w:p>
          <w:p w14:paraId="0BC94FF8" w14:textId="77777777" w:rsidR="00D16C29" w:rsidRDefault="00D16C29" w:rsidP="00D16C29">
            <w:pPr>
              <w:rPr>
                <w:rFonts w:ascii="Arial" w:eastAsia="Times New Roman" w:hAnsi="Arial" w:cs="Arial"/>
                <w:color w:val="000000"/>
                <w:lang w:eastAsia="en-GB"/>
              </w:rPr>
            </w:pPr>
          </w:p>
          <w:p w14:paraId="450DA52D" w14:textId="77777777" w:rsidR="00D16C29" w:rsidRDefault="00D16C29" w:rsidP="00D16C29">
            <w:pPr>
              <w:rPr>
                <w:rFonts w:ascii="Arial" w:eastAsia="Times New Roman" w:hAnsi="Arial" w:cs="Arial"/>
                <w:color w:val="000000"/>
                <w:lang w:eastAsia="en-GB"/>
              </w:rPr>
            </w:pPr>
            <w:r>
              <w:rPr>
                <w:rFonts w:ascii="Arial" w:eastAsia="Times New Roman" w:hAnsi="Arial" w:cs="Arial"/>
                <w:color w:val="000000"/>
                <w:lang w:eastAsia="en-GB"/>
              </w:rPr>
              <w:t>“What we have accomplished in the past four and a half years has been an incredible achievement for Geocon and Canberra, as a pathway forward to an increase in modernised development,” he says.</w:t>
            </w:r>
          </w:p>
          <w:p w14:paraId="37867F26" w14:textId="77777777" w:rsidR="00D16C29" w:rsidRDefault="00D16C29" w:rsidP="00D16C29">
            <w:pPr>
              <w:rPr>
                <w:rFonts w:ascii="Arial" w:eastAsia="Times New Roman" w:hAnsi="Arial" w:cs="Arial"/>
                <w:color w:val="000000"/>
                <w:lang w:eastAsia="en-GB"/>
              </w:rPr>
            </w:pPr>
          </w:p>
          <w:p w14:paraId="3DC89971" w14:textId="77777777" w:rsidR="00D16C29" w:rsidRDefault="00D16C29" w:rsidP="00D16C29">
            <w:pPr>
              <w:rPr>
                <w:rFonts w:ascii="Arial" w:eastAsia="Times New Roman" w:hAnsi="Arial" w:cs="Arial"/>
                <w:color w:val="000000"/>
                <w:lang w:eastAsia="en-GB"/>
              </w:rPr>
            </w:pPr>
            <w:r>
              <w:rPr>
                <w:rFonts w:ascii="Arial" w:eastAsia="Times New Roman" w:hAnsi="Arial" w:cs="Arial"/>
                <w:color w:val="000000"/>
                <w:lang w:eastAsia="en-GB"/>
              </w:rPr>
              <w:t xml:space="preserve">Five of Canberra’s tallest towers, the Precinct used 80,000m3 of concrete, the equivalent to filling 35 Olympic-sized swimming pools, over 13,000 tonnes of reinforcement, the equivalent weight of 22 Airbus A380’s and more than 66,000m2 of façade, covering over 9 football fields. </w:t>
            </w:r>
          </w:p>
          <w:p w14:paraId="53B34636" w14:textId="77777777" w:rsidR="00D16C29" w:rsidRDefault="00D16C29" w:rsidP="00D16C29">
            <w:pPr>
              <w:rPr>
                <w:rFonts w:ascii="Arial" w:eastAsia="Times New Roman" w:hAnsi="Arial" w:cs="Arial"/>
                <w:color w:val="000000"/>
                <w:lang w:eastAsia="en-GB"/>
              </w:rPr>
            </w:pPr>
          </w:p>
          <w:p w14:paraId="1F996E5F" w14:textId="77777777" w:rsidR="00D16C29" w:rsidRDefault="00D16C29" w:rsidP="00D16C29">
            <w:pPr>
              <w:rPr>
                <w:rFonts w:ascii="Arial" w:eastAsia="Times New Roman" w:hAnsi="Arial" w:cs="Arial"/>
                <w:color w:val="000000"/>
                <w:lang w:eastAsia="en-GB"/>
              </w:rPr>
            </w:pPr>
            <w:r>
              <w:rPr>
                <w:rFonts w:ascii="Arial" w:eastAsia="Times New Roman" w:hAnsi="Arial" w:cs="Arial"/>
                <w:color w:val="000000"/>
                <w:lang w:eastAsia="en-GB"/>
              </w:rPr>
              <w:t xml:space="preserve">“Utilising over 4,000 workers over the course of completion, Republic has been a massive project, one that we think is a huge step forward for the urbanisation of Belconnen,” says Geocon General Manager Damon Smith.    </w:t>
            </w:r>
          </w:p>
          <w:p w14:paraId="5C2BE370" w14:textId="77777777" w:rsidR="00D16C29" w:rsidRDefault="00D16C29" w:rsidP="00D16C29">
            <w:pPr>
              <w:rPr>
                <w:rFonts w:ascii="Arial" w:eastAsia="Times New Roman" w:hAnsi="Arial" w:cs="Arial"/>
                <w:color w:val="000000"/>
                <w:lang w:eastAsia="en-GB"/>
              </w:rPr>
            </w:pPr>
          </w:p>
          <w:p w14:paraId="1AC130FB" w14:textId="5CDD947B" w:rsidR="00D16C29" w:rsidRDefault="00D16C29" w:rsidP="00D16C29">
            <w:pPr>
              <w:rPr>
                <w:rFonts w:ascii="Arial" w:eastAsia="Times New Roman" w:hAnsi="Arial" w:cs="Arial"/>
                <w:color w:val="000000"/>
                <w:lang w:eastAsia="en-GB"/>
              </w:rPr>
            </w:pPr>
            <w:r w:rsidRPr="00E21BBE">
              <w:rPr>
                <w:rFonts w:ascii="Arial" w:eastAsia="Times New Roman" w:hAnsi="Arial" w:cs="Arial"/>
                <w:color w:val="000000"/>
                <w:lang w:eastAsia="en-GB"/>
              </w:rPr>
              <w:t xml:space="preserve">Proving the achievement at Republic was not a </w:t>
            </w:r>
            <w:r>
              <w:rPr>
                <w:rFonts w:ascii="Arial" w:eastAsia="Times New Roman" w:hAnsi="Arial" w:cs="Arial"/>
                <w:color w:val="000000"/>
                <w:lang w:eastAsia="en-GB"/>
              </w:rPr>
              <w:t>one-off</w:t>
            </w:r>
            <w:r w:rsidRPr="00E21BBE">
              <w:rPr>
                <w:rFonts w:ascii="Arial" w:eastAsia="Times New Roman" w:hAnsi="Arial" w:cs="Arial"/>
                <w:color w:val="000000"/>
                <w:lang w:eastAsia="en-GB"/>
              </w:rPr>
              <w:t xml:space="preserve">, the settlement success has been mirrored in </w:t>
            </w:r>
            <w:r>
              <w:rPr>
                <w:rFonts w:ascii="Arial" w:eastAsia="Times New Roman" w:hAnsi="Arial" w:cs="Arial"/>
                <w:color w:val="000000"/>
                <w:lang w:eastAsia="en-GB"/>
              </w:rPr>
              <w:t xml:space="preserve">Geocon’s Tuggeranong development, </w:t>
            </w:r>
            <w:r w:rsidRPr="00E21BBE">
              <w:rPr>
                <w:rFonts w:ascii="Arial" w:eastAsia="Times New Roman" w:hAnsi="Arial" w:cs="Arial"/>
                <w:color w:val="000000"/>
                <w:lang w:eastAsia="en-GB"/>
              </w:rPr>
              <w:t>Aspen</w:t>
            </w:r>
            <w:r>
              <w:rPr>
                <w:rFonts w:ascii="Arial" w:eastAsia="Times New Roman" w:hAnsi="Arial" w:cs="Arial"/>
                <w:color w:val="000000"/>
                <w:lang w:eastAsia="en-GB"/>
              </w:rPr>
              <w:t xml:space="preserve"> Village, </w:t>
            </w:r>
            <w:r w:rsidRPr="00E21BBE">
              <w:rPr>
                <w:rFonts w:ascii="Arial" w:eastAsia="Times New Roman" w:hAnsi="Arial" w:cs="Arial"/>
                <w:color w:val="000000"/>
                <w:lang w:eastAsia="en-GB"/>
              </w:rPr>
              <w:t xml:space="preserve">with </w:t>
            </w:r>
            <w:r>
              <w:rPr>
                <w:rFonts w:ascii="Arial" w:eastAsia="Times New Roman" w:hAnsi="Arial" w:cs="Arial"/>
                <w:color w:val="000000"/>
                <w:lang w:eastAsia="en-GB"/>
              </w:rPr>
              <w:t xml:space="preserve">96% of properties achieving settlement. The momentum from Republic and Aspen has seen Geocon’s next major precinct, WOVA achieve </w:t>
            </w:r>
            <w:r w:rsidR="001C7679">
              <w:rPr>
                <w:rFonts w:ascii="Arial" w:eastAsia="Times New Roman" w:hAnsi="Arial" w:cs="Arial"/>
                <w:color w:val="000000"/>
                <w:lang w:eastAsia="en-GB"/>
              </w:rPr>
              <w:t>650</w:t>
            </w:r>
            <w:r w:rsidR="002C65FA">
              <w:rPr>
                <w:rFonts w:ascii="Arial" w:eastAsia="Times New Roman" w:hAnsi="Arial" w:cs="Arial"/>
                <w:color w:val="000000"/>
                <w:lang w:eastAsia="en-GB"/>
              </w:rPr>
              <w:t xml:space="preserve"> sales</w:t>
            </w:r>
            <w:r>
              <w:rPr>
                <w:rFonts w:ascii="Arial" w:eastAsia="Times New Roman" w:hAnsi="Arial" w:cs="Arial"/>
                <w:color w:val="000000"/>
                <w:lang w:eastAsia="en-GB"/>
              </w:rPr>
              <w:t xml:space="preserve"> since launch, despite cautious market conditions.</w:t>
            </w:r>
          </w:p>
          <w:p w14:paraId="0080D93D" w14:textId="77777777" w:rsidR="00D16C29" w:rsidRDefault="00D16C29" w:rsidP="00D16C29">
            <w:pPr>
              <w:rPr>
                <w:rFonts w:ascii="Arial" w:eastAsia="Times New Roman" w:hAnsi="Arial" w:cs="Arial"/>
                <w:color w:val="000000"/>
                <w:lang w:eastAsia="en-GB"/>
              </w:rPr>
            </w:pPr>
          </w:p>
          <w:p w14:paraId="6A1ABAA5" w14:textId="6CCD82F7" w:rsidR="00D16C29" w:rsidRDefault="00D16C29" w:rsidP="00D16C29">
            <w:pPr>
              <w:rPr>
                <w:rFonts w:ascii="Arial" w:eastAsia="Times New Roman" w:hAnsi="Arial" w:cs="Arial"/>
                <w:color w:val="000000"/>
                <w:lang w:eastAsia="en-GB"/>
              </w:rPr>
            </w:pPr>
            <w:r>
              <w:rPr>
                <w:rFonts w:ascii="Arial" w:eastAsia="Times New Roman" w:hAnsi="Arial" w:cs="Arial"/>
                <w:color w:val="000000"/>
                <w:lang w:eastAsia="en-GB"/>
              </w:rPr>
              <w:t>For media enquiries please contact</w:t>
            </w:r>
            <w:r w:rsidR="002C65FA">
              <w:rPr>
                <w:rFonts w:ascii="Arial" w:eastAsia="Times New Roman" w:hAnsi="Arial" w:cs="Arial"/>
                <w:color w:val="000000"/>
                <w:lang w:eastAsia="en-GB"/>
              </w:rPr>
              <w:t>:</w:t>
            </w:r>
          </w:p>
          <w:p w14:paraId="2326280E" w14:textId="77777777" w:rsidR="002C65FA" w:rsidRDefault="002C65FA" w:rsidP="00D16C29">
            <w:pPr>
              <w:rPr>
                <w:rFonts w:ascii="Arial" w:eastAsia="Times New Roman" w:hAnsi="Arial" w:cs="Arial"/>
                <w:color w:val="000000"/>
                <w:lang w:eastAsia="en-GB"/>
              </w:rPr>
            </w:pPr>
          </w:p>
          <w:p w14:paraId="4EEB3C06" w14:textId="486D4F95" w:rsidR="00AB3420" w:rsidRDefault="001C7679" w:rsidP="002C65FA">
            <w:pPr>
              <w:rPr>
                <w:rFonts w:ascii="Arial" w:eastAsia="Times New Roman" w:hAnsi="Arial" w:cs="Arial"/>
                <w:color w:val="000000"/>
                <w:lang w:eastAsia="en-GB"/>
              </w:rPr>
            </w:pPr>
            <w:r>
              <w:rPr>
                <w:rFonts w:ascii="Arial" w:eastAsia="Times New Roman" w:hAnsi="Arial" w:cs="Arial"/>
                <w:color w:val="000000"/>
                <w:lang w:eastAsia="en-GB"/>
              </w:rPr>
              <w:t>Simon Chester</w:t>
            </w:r>
          </w:p>
          <w:p w14:paraId="3397A10C" w14:textId="58865152" w:rsidR="002C65FA" w:rsidRPr="002C65FA" w:rsidRDefault="002C65FA" w:rsidP="002C65FA">
            <w:pPr>
              <w:rPr>
                <w:rFonts w:ascii="Arial" w:eastAsia="Times New Roman" w:hAnsi="Arial" w:cs="Arial"/>
                <w:color w:val="000000"/>
                <w:lang w:eastAsia="en-GB"/>
              </w:rPr>
            </w:pPr>
            <w:r>
              <w:rPr>
                <w:rFonts w:ascii="Arial" w:eastAsia="Times New Roman" w:hAnsi="Arial" w:cs="Arial"/>
                <w:color w:val="000000"/>
                <w:lang w:eastAsia="en-GB"/>
              </w:rPr>
              <w:t>04</w:t>
            </w:r>
            <w:r w:rsidR="001C7679">
              <w:rPr>
                <w:rFonts w:ascii="Arial" w:eastAsia="Times New Roman" w:hAnsi="Arial" w:cs="Arial"/>
                <w:color w:val="000000"/>
                <w:lang w:eastAsia="en-GB"/>
              </w:rPr>
              <w:t>06 436 202</w:t>
            </w:r>
          </w:p>
        </w:tc>
      </w:tr>
    </w:tbl>
    <w:p w14:paraId="2EAD506F" w14:textId="77777777" w:rsidR="007F64C8" w:rsidRPr="00422BF9" w:rsidRDefault="007F64C8" w:rsidP="00097878"/>
    <w:sectPr w:rsidR="007F64C8" w:rsidRPr="00422BF9" w:rsidSect="00DC6ACF">
      <w:headerReference w:type="default" r:id="rId10"/>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800D7" w14:textId="77777777" w:rsidR="00F60121" w:rsidRDefault="00F60121" w:rsidP="000130DD">
      <w:pPr>
        <w:spacing w:after="0" w:line="240" w:lineRule="auto"/>
      </w:pPr>
      <w:r>
        <w:separator/>
      </w:r>
    </w:p>
  </w:endnote>
  <w:endnote w:type="continuationSeparator" w:id="0">
    <w:p w14:paraId="021B391C" w14:textId="77777777" w:rsidR="00F60121" w:rsidRDefault="00F60121" w:rsidP="000130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otham Light">
    <w:altName w:val="Calibri"/>
    <w:panose1 w:val="00000000000000000000"/>
    <w:charset w:val="00"/>
    <w:family w:val="modern"/>
    <w:notTrueType/>
    <w:pitch w:val="variable"/>
    <w:sig w:usb0="A10000FF" w:usb1="4000005B" w:usb2="00000000" w:usb3="00000000" w:csb0="0000009B"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47971" w14:textId="77777777" w:rsidR="00F60121" w:rsidRDefault="00F60121" w:rsidP="000130DD">
      <w:pPr>
        <w:spacing w:after="0" w:line="240" w:lineRule="auto"/>
      </w:pPr>
      <w:r>
        <w:separator/>
      </w:r>
    </w:p>
  </w:footnote>
  <w:footnote w:type="continuationSeparator" w:id="0">
    <w:p w14:paraId="6DAD7C59" w14:textId="77777777" w:rsidR="00F60121" w:rsidRDefault="00F60121" w:rsidP="000130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4960A" w14:textId="77777777" w:rsidR="00422BF9" w:rsidRDefault="00097878" w:rsidP="00097878">
    <w:pPr>
      <w:pStyle w:val="Header"/>
      <w:tabs>
        <w:tab w:val="clear" w:pos="4513"/>
        <w:tab w:val="clear" w:pos="9026"/>
        <w:tab w:val="left" w:pos="7314"/>
      </w:tabs>
    </w:pPr>
    <w:r>
      <w:rPr>
        <w:noProof/>
        <w:lang w:eastAsia="en-AU"/>
      </w:rPr>
      <w:drawing>
        <wp:anchor distT="0" distB="0" distL="114300" distR="114300" simplePos="0" relativeHeight="251660288" behindDoc="0" locked="0" layoutInCell="1" allowOverlap="1" wp14:anchorId="4B6AE74A" wp14:editId="5F37D8B9">
          <wp:simplePos x="0" y="0"/>
          <wp:positionH relativeFrom="column">
            <wp:posOffset>4933315</wp:posOffset>
          </wp:positionH>
          <wp:positionV relativeFrom="paragraph">
            <wp:posOffset>106680</wp:posOffset>
          </wp:positionV>
          <wp:extent cx="1526540" cy="271145"/>
          <wp:effectExtent l="0" t="0" r="0" b="0"/>
          <wp:wrapThrough wrapText="bothSides">
            <wp:wrapPolygon edited="0">
              <wp:start x="0" y="0"/>
              <wp:lineTo x="0" y="19728"/>
              <wp:lineTo x="21295" y="19728"/>
              <wp:lineTo x="21295"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28 Communications\01_Corporate\Projects\140922 GEOCON_Letterhead\Links\Geocon .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26540" cy="2711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FCC771" w14:textId="77777777" w:rsidR="00422BF9" w:rsidRDefault="00422B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7A7D22"/>
    <w:multiLevelType w:val="hybridMultilevel"/>
    <w:tmpl w:val="A51495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B823AB8"/>
    <w:multiLevelType w:val="hybridMultilevel"/>
    <w:tmpl w:val="C32875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22785871">
    <w:abstractNumId w:val="0"/>
  </w:num>
  <w:num w:numId="2" w16cid:durableId="6573401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C29"/>
    <w:rsid w:val="0000651C"/>
    <w:rsid w:val="000130DD"/>
    <w:rsid w:val="0003604B"/>
    <w:rsid w:val="00043FCB"/>
    <w:rsid w:val="00053B79"/>
    <w:rsid w:val="00056503"/>
    <w:rsid w:val="00075B67"/>
    <w:rsid w:val="00082E46"/>
    <w:rsid w:val="00097878"/>
    <w:rsid w:val="000A531D"/>
    <w:rsid w:val="001108E7"/>
    <w:rsid w:val="001309B0"/>
    <w:rsid w:val="001A384F"/>
    <w:rsid w:val="001C7679"/>
    <w:rsid w:val="0020602B"/>
    <w:rsid w:val="00273157"/>
    <w:rsid w:val="002C65FA"/>
    <w:rsid w:val="00366D6F"/>
    <w:rsid w:val="0037385E"/>
    <w:rsid w:val="003950C2"/>
    <w:rsid w:val="003F4010"/>
    <w:rsid w:val="003F52F8"/>
    <w:rsid w:val="003F5D38"/>
    <w:rsid w:val="003F70EE"/>
    <w:rsid w:val="00422BF9"/>
    <w:rsid w:val="00422EE0"/>
    <w:rsid w:val="00456903"/>
    <w:rsid w:val="00457A00"/>
    <w:rsid w:val="00474E15"/>
    <w:rsid w:val="004932BE"/>
    <w:rsid w:val="004A3845"/>
    <w:rsid w:val="00565DDB"/>
    <w:rsid w:val="00582389"/>
    <w:rsid w:val="005B4C03"/>
    <w:rsid w:val="005E684A"/>
    <w:rsid w:val="006161DF"/>
    <w:rsid w:val="00617CE8"/>
    <w:rsid w:val="006210CD"/>
    <w:rsid w:val="006357C8"/>
    <w:rsid w:val="006C4C2F"/>
    <w:rsid w:val="00706C56"/>
    <w:rsid w:val="00734E5F"/>
    <w:rsid w:val="0075197F"/>
    <w:rsid w:val="0079605B"/>
    <w:rsid w:val="007F64C8"/>
    <w:rsid w:val="008C5B63"/>
    <w:rsid w:val="00903F13"/>
    <w:rsid w:val="0092628E"/>
    <w:rsid w:val="009424ED"/>
    <w:rsid w:val="009832A0"/>
    <w:rsid w:val="00A01CA2"/>
    <w:rsid w:val="00A61759"/>
    <w:rsid w:val="00A6382A"/>
    <w:rsid w:val="00A70C41"/>
    <w:rsid w:val="00A9021E"/>
    <w:rsid w:val="00AB3420"/>
    <w:rsid w:val="00B53CC8"/>
    <w:rsid w:val="00B55688"/>
    <w:rsid w:val="00B75476"/>
    <w:rsid w:val="00B76688"/>
    <w:rsid w:val="00BE75F3"/>
    <w:rsid w:val="00C01ED3"/>
    <w:rsid w:val="00C267B9"/>
    <w:rsid w:val="00C73C60"/>
    <w:rsid w:val="00D16C29"/>
    <w:rsid w:val="00D346E8"/>
    <w:rsid w:val="00D55417"/>
    <w:rsid w:val="00D66FF5"/>
    <w:rsid w:val="00DC6ACF"/>
    <w:rsid w:val="00DC6D3A"/>
    <w:rsid w:val="00E14A28"/>
    <w:rsid w:val="00E309B5"/>
    <w:rsid w:val="00E324AB"/>
    <w:rsid w:val="00E60E60"/>
    <w:rsid w:val="00E6393A"/>
    <w:rsid w:val="00EA6B7F"/>
    <w:rsid w:val="00EC2F04"/>
    <w:rsid w:val="00ED0A70"/>
    <w:rsid w:val="00F01851"/>
    <w:rsid w:val="00F60121"/>
    <w:rsid w:val="00F76D20"/>
    <w:rsid w:val="00F912B9"/>
    <w:rsid w:val="00F9460B"/>
    <w:rsid w:val="00FF58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66991"/>
  <w15:docId w15:val="{76854D8D-65A2-2242-8DDE-DAE04EBFC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GEOCON"/>
    <w:qFormat/>
    <w:rsid w:val="003F4010"/>
    <w:rPr>
      <w:rFonts w:ascii="Gotham Light" w:hAnsi="Gotham Light"/>
      <w:color w:val="808080" w:themeColor="background1" w:themeShade="8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30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30DD"/>
    <w:rPr>
      <w:rFonts w:ascii="Tahoma" w:hAnsi="Tahoma" w:cs="Tahoma"/>
      <w:sz w:val="16"/>
      <w:szCs w:val="16"/>
    </w:rPr>
  </w:style>
  <w:style w:type="table" w:styleId="TableGrid">
    <w:name w:val="Table Grid"/>
    <w:basedOn w:val="TableNormal"/>
    <w:uiPriority w:val="59"/>
    <w:rsid w:val="000130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30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30DD"/>
  </w:style>
  <w:style w:type="paragraph" w:styleId="Footer">
    <w:name w:val="footer"/>
    <w:basedOn w:val="Normal"/>
    <w:link w:val="FooterChar"/>
    <w:uiPriority w:val="99"/>
    <w:unhideWhenUsed/>
    <w:rsid w:val="000130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30DD"/>
  </w:style>
  <w:style w:type="paragraph" w:styleId="ListParagraph">
    <w:name w:val="List Paragraph"/>
    <w:basedOn w:val="Normal"/>
    <w:uiPriority w:val="34"/>
    <w:qFormat/>
    <w:rsid w:val="00B55688"/>
    <w:pPr>
      <w:ind w:left="720"/>
      <w:contextualSpacing/>
    </w:pPr>
  </w:style>
  <w:style w:type="paragraph" w:styleId="NoSpacing">
    <w:name w:val="No Spacing"/>
    <w:uiPriority w:val="1"/>
    <w:qFormat/>
    <w:rsid w:val="003F4010"/>
    <w:pPr>
      <w:spacing w:after="0" w:line="240" w:lineRule="auto"/>
    </w:pPr>
  </w:style>
  <w:style w:type="paragraph" w:customStyle="1" w:styleId="BDFNormal">
    <w:name w:val="BDF_Normal"/>
    <w:rsid w:val="00AB3420"/>
    <w:pPr>
      <w:spacing w:after="80" w:line="240" w:lineRule="auto"/>
    </w:pPr>
    <w:rPr>
      <w:rFonts w:ascii="Arial" w:eastAsia="Times New Roman" w:hAnsi="Arial" w:cs="Times New Roman"/>
      <w:sz w:val="20"/>
      <w:szCs w:val="20"/>
    </w:rPr>
  </w:style>
  <w:style w:type="paragraph" w:customStyle="1" w:styleId="BDFSpacer">
    <w:name w:val="BDF_Spacer"/>
    <w:basedOn w:val="BDFNormal"/>
    <w:next w:val="BDFNormal"/>
    <w:rsid w:val="00AB3420"/>
    <w:pPr>
      <w:spacing w:after="0"/>
    </w:pPr>
    <w:rPr>
      <w:sz w:val="16"/>
      <w:szCs w:val="16"/>
    </w:rPr>
  </w:style>
  <w:style w:type="paragraph" w:customStyle="1" w:styleId="BDFNormalTight">
    <w:name w:val="BDF_Normal_Tight"/>
    <w:basedOn w:val="Normal"/>
    <w:rsid w:val="00AB3420"/>
    <w:pPr>
      <w:tabs>
        <w:tab w:val="left" w:pos="540"/>
        <w:tab w:val="left" w:pos="3060"/>
        <w:tab w:val="left" w:pos="5760"/>
      </w:tabs>
      <w:spacing w:after="0" w:line="240" w:lineRule="auto"/>
    </w:pPr>
    <w:rPr>
      <w:rFonts w:ascii="Arial" w:eastAsia="Times New Roman" w:hAnsi="Arial" w:cs="Times New Roman"/>
      <w:color w:val="auto"/>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245CA11-F801-44F5-BCCC-C4C16E25B3EC}">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94EF9FFA1D8745993DFDC20ECDA53A" ma:contentTypeVersion="6" ma:contentTypeDescription="Create a new document." ma:contentTypeScope="" ma:versionID="60cf7b7f577fdef3a036df7678d3e216">
  <xsd:schema xmlns:xsd="http://www.w3.org/2001/XMLSchema" xmlns:xs="http://www.w3.org/2001/XMLSchema" xmlns:p="http://schemas.microsoft.com/office/2006/metadata/properties" xmlns:ns2="314a23d1-d274-418b-a409-7c20a87b79c4" xmlns:ns3="3b7d72e9-8a7a-4591-811b-d2126b779902" targetNamespace="http://schemas.microsoft.com/office/2006/metadata/properties" ma:root="true" ma:fieldsID="5bb47040be45f8a760ea29bd35ec6eae" ns2:_="" ns3:_="">
    <xsd:import namespace="314a23d1-d274-418b-a409-7c20a87b79c4"/>
    <xsd:import namespace="3b7d72e9-8a7a-4591-811b-d2126b7799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4a23d1-d274-418b-a409-7c20a87b79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7d72e9-8a7a-4591-811b-d2126b77990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3b7d72e9-8a7a-4591-811b-d2126b779902">
      <UserInfo>
        <DisplayName>Antonio Maldonado</DisplayName>
        <AccountId>29</AccountId>
        <AccountType/>
      </UserInfo>
      <UserInfo>
        <DisplayName>Tara McMahon</DisplayName>
        <AccountId>240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9AF4B9-3580-4B01-8375-057B81AF93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4a23d1-d274-418b-a409-7c20a87b79c4"/>
    <ds:schemaRef ds:uri="3b7d72e9-8a7a-4591-811b-d2126b7799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DB2021-617E-4952-B21C-3EB4253D42D3}">
  <ds:schemaRefs>
    <ds:schemaRef ds:uri="http://schemas.microsoft.com/office/2006/metadata/properties"/>
    <ds:schemaRef ds:uri="http://schemas.microsoft.com/office/infopath/2007/PartnerControls"/>
    <ds:schemaRef ds:uri="3b7d72e9-8a7a-4591-811b-d2126b779902"/>
  </ds:schemaRefs>
</ds:datastoreItem>
</file>

<file path=customXml/itemProps3.xml><?xml version="1.0" encoding="utf-8"?>
<ds:datastoreItem xmlns:ds="http://schemas.openxmlformats.org/officeDocument/2006/customXml" ds:itemID="{A5B7672E-E9A5-483B-AFBE-CC27D933C9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374</Words>
  <Characters>2136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Simon Chester</cp:lastModifiedBy>
  <cp:revision>2</cp:revision>
  <cp:lastPrinted>2019-05-01T04:31:00Z</cp:lastPrinted>
  <dcterms:created xsi:type="dcterms:W3CDTF">2022-11-04T06:04:00Z</dcterms:created>
  <dcterms:modified xsi:type="dcterms:W3CDTF">2022-11-04T06:04:00Z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0x0101009494EF9FFA1D8745993DFDC20ECDA53A</vt:lpwstr>
  </property>
</Properties>
</file>