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F22420" w:rsidR="00A723D5" w:rsidP="00A723D5" w:rsidRDefault="00A723D5" w14:paraId="588A6F9B" w14:textId="77777777">
      <w:pPr>
        <w:tabs>
          <w:tab w:val="left" w:pos="3240"/>
          <w:tab w:val="left" w:pos="6480"/>
        </w:tabs>
        <w:jc w:val="center"/>
        <w:outlineLvl w:val="0"/>
        <w:rPr>
          <w:rFonts w:ascii="Arial" w:hAnsi="Arial" w:cs="Arial"/>
          <w:b/>
          <w:i/>
          <w:sz w:val="28"/>
          <w:szCs w:val="28"/>
        </w:rPr>
      </w:pPr>
    </w:p>
    <w:p w:rsidRPr="00730806" w:rsidR="00A723D5" w:rsidP="00A723D5" w:rsidRDefault="00A723D5" w14:paraId="51E86367" w14:textId="77777777">
      <w:pPr>
        <w:tabs>
          <w:tab w:val="left" w:pos="3240"/>
          <w:tab w:val="left" w:pos="6480"/>
        </w:tabs>
        <w:outlineLvl w:val="0"/>
        <w:rPr>
          <w:rFonts w:ascii="Arial" w:hAnsi="Arial" w:cs="Arial"/>
          <w:b/>
          <w:sz w:val="18"/>
          <w:szCs w:val="18"/>
          <w:u w:val="single"/>
        </w:rPr>
      </w:pPr>
      <w:r w:rsidRPr="00F22420">
        <w:rPr>
          <w:rFonts w:ascii="Arial" w:hAnsi="Arial" w:cs="Arial"/>
          <w:b/>
          <w:sz w:val="28"/>
          <w:szCs w:val="28"/>
        </w:rPr>
        <w:t>FOR IMMEDIATE RELEASE</w:t>
      </w:r>
      <w:r w:rsidRPr="00F22420">
        <w:rPr>
          <w:rFonts w:ascii="Arial" w:hAnsi="Arial" w:cs="Arial"/>
          <w:b/>
          <w:sz w:val="28"/>
          <w:szCs w:val="28"/>
        </w:rPr>
        <w:br/>
      </w:r>
    </w:p>
    <w:p w:rsidRPr="00730806" w:rsidR="00A723D5" w:rsidP="00A723D5" w:rsidRDefault="00A723D5" w14:paraId="5B3A34F1" w14:textId="77777777">
      <w:pPr>
        <w:rPr>
          <w:rFonts w:ascii="Arial" w:hAnsi="Arial" w:cs="Arial"/>
          <w:sz w:val="18"/>
          <w:szCs w:val="18"/>
        </w:rPr>
      </w:pPr>
      <w:r w:rsidRPr="00730806">
        <w:rPr>
          <w:rFonts w:ascii="Arial" w:hAnsi="Arial" w:cs="Arial"/>
          <w:b/>
          <w:sz w:val="18"/>
          <w:szCs w:val="18"/>
          <w:u w:val="single"/>
        </w:rPr>
        <w:t>Media Contacts</w:t>
      </w:r>
      <w:r w:rsidRPr="00730806">
        <w:rPr>
          <w:rFonts w:ascii="Arial" w:hAnsi="Arial" w:cs="Arial"/>
          <w:sz w:val="18"/>
          <w:szCs w:val="18"/>
        </w:rPr>
        <w:t>:</w:t>
      </w:r>
    </w:p>
    <w:p w:rsidRPr="00730806" w:rsidR="00A723D5" w:rsidP="00A723D5" w:rsidRDefault="00A723D5" w14:paraId="630DE92D" w14:textId="77777777">
      <w:pPr>
        <w:tabs>
          <w:tab w:val="left" w:pos="4275"/>
        </w:tabs>
        <w:rPr>
          <w:rFonts w:ascii="Arial" w:hAnsi="Arial" w:cs="Arial"/>
          <w:sz w:val="18"/>
          <w:szCs w:val="18"/>
        </w:rPr>
      </w:pPr>
    </w:p>
    <w:p w:rsidRPr="00730806" w:rsidR="00A723D5" w:rsidP="00A723D5" w:rsidRDefault="00A723D5" w14:paraId="27B74535" w14:textId="77777777">
      <w:pPr>
        <w:rPr>
          <w:rFonts w:ascii="Arial" w:hAnsi="Arial" w:cs="Arial"/>
          <w:sz w:val="18"/>
          <w:szCs w:val="18"/>
        </w:rPr>
      </w:pPr>
      <w:r>
        <w:rPr>
          <w:rFonts w:ascii="Arial" w:hAnsi="Arial" w:cs="Arial"/>
          <w:sz w:val="18"/>
          <w:szCs w:val="18"/>
        </w:rPr>
        <w:t>Craig Broadbent</w:t>
      </w:r>
    </w:p>
    <w:p w:rsidRPr="00730806" w:rsidR="00A723D5" w:rsidP="00A723D5" w:rsidRDefault="00A723D5" w14:paraId="3CE6BE46" w14:textId="77777777">
      <w:pPr>
        <w:rPr>
          <w:rFonts w:ascii="Arial" w:hAnsi="Arial" w:cs="Arial"/>
          <w:sz w:val="18"/>
          <w:szCs w:val="18"/>
        </w:rPr>
      </w:pPr>
      <w:r>
        <w:rPr>
          <w:rFonts w:ascii="Arial" w:hAnsi="Arial" w:cs="Arial"/>
          <w:sz w:val="18"/>
          <w:szCs w:val="18"/>
        </w:rPr>
        <w:t>+61 411190857</w:t>
      </w:r>
    </w:p>
    <w:p w:rsidRPr="00730806" w:rsidR="00A723D5" w:rsidP="00A723D5" w:rsidRDefault="005A73EF" w14:paraId="7B1E49DC" w14:textId="29BF4B79">
      <w:pPr>
        <w:rPr>
          <w:rFonts w:ascii="Arial" w:hAnsi="Arial" w:cs="Arial"/>
          <w:sz w:val="18"/>
          <w:szCs w:val="18"/>
        </w:rPr>
      </w:pPr>
      <w:r>
        <w:rPr>
          <w:rFonts w:ascii="Arial" w:hAnsi="Arial" w:cs="Arial"/>
          <w:sz w:val="18"/>
          <w:szCs w:val="18"/>
        </w:rPr>
        <w:t>info@migain.com.au</w:t>
      </w:r>
    </w:p>
    <w:p w:rsidRPr="00A308FA" w:rsidR="00A723D5" w:rsidP="00A723D5" w:rsidRDefault="00A723D5" w14:paraId="5404733C" w14:textId="77777777">
      <w:pPr>
        <w:tabs>
          <w:tab w:val="left" w:pos="4275"/>
        </w:tabs>
        <w:rPr>
          <w:rFonts w:ascii="Trebuchet MS" w:hAnsi="Trebuchet MS"/>
          <w:sz w:val="22"/>
          <w:szCs w:val="22"/>
        </w:rPr>
      </w:pPr>
    </w:p>
    <w:p w:rsidR="00A723D5" w:rsidP="00966495" w:rsidRDefault="00A723D5" w14:paraId="49C59771" w14:textId="77777777">
      <w:pPr>
        <w:rPr>
          <w:rFonts w:ascii="Trebuchet MS" w:hAnsi="Trebuchet MS"/>
          <w:b/>
          <w:bCs/>
          <w:iCs/>
          <w:color w:val="000000"/>
          <w:sz w:val="28"/>
          <w:szCs w:val="28"/>
          <w:lang w:eastAsia="ja-JP"/>
        </w:rPr>
      </w:pPr>
    </w:p>
    <w:p w:rsidRPr="00F22420" w:rsidR="00A723D5" w:rsidP="00A723D5" w:rsidRDefault="005A73EF" w14:paraId="3C4FB14D" w14:textId="2834AEEA">
      <w:pPr>
        <w:jc w:val="center"/>
        <w:rPr>
          <w:rFonts w:ascii="Arial" w:hAnsi="Arial" w:cs="Arial"/>
          <w:b/>
          <w:bCs/>
          <w:iCs/>
          <w:color w:val="000000"/>
          <w:sz w:val="28"/>
          <w:szCs w:val="28"/>
          <w:lang w:eastAsia="ja-JP"/>
        </w:rPr>
      </w:pPr>
      <w:proofErr w:type="spellStart"/>
      <w:r>
        <w:rPr>
          <w:rFonts w:ascii="Arial" w:hAnsi="Arial" w:cs="Arial"/>
          <w:b/>
          <w:bCs/>
          <w:iCs/>
          <w:color w:val="000000"/>
          <w:sz w:val="28"/>
          <w:szCs w:val="28"/>
          <w:lang w:eastAsia="ja-JP"/>
        </w:rPr>
        <w:t>MiGain</w:t>
      </w:r>
      <w:proofErr w:type="spellEnd"/>
      <w:r>
        <w:rPr>
          <w:rFonts w:ascii="Arial" w:hAnsi="Arial" w:cs="Arial"/>
          <w:b/>
          <w:bCs/>
          <w:iCs/>
          <w:color w:val="000000"/>
          <w:sz w:val="28"/>
          <w:szCs w:val="28"/>
          <w:lang w:eastAsia="ja-JP"/>
        </w:rPr>
        <w:t xml:space="preserve"> launches in Australia to help save investors thousands!</w:t>
      </w:r>
    </w:p>
    <w:p w:rsidRPr="00F22420" w:rsidR="00A723D5" w:rsidP="00A723D5" w:rsidRDefault="00A723D5" w14:paraId="5851BC59" w14:textId="77777777">
      <w:pPr>
        <w:autoSpaceDE w:val="0"/>
        <w:autoSpaceDN w:val="0"/>
        <w:adjustRightInd w:val="0"/>
        <w:jc w:val="center"/>
        <w:rPr>
          <w:rFonts w:ascii="Arial" w:hAnsi="Arial" w:cs="Arial"/>
          <w:i/>
          <w:sz w:val="22"/>
          <w:szCs w:val="22"/>
        </w:rPr>
      </w:pPr>
    </w:p>
    <w:p w:rsidRPr="00F22420" w:rsidR="00A723D5" w:rsidP="00A723D5" w:rsidRDefault="00A723D5" w14:paraId="52B39951" w14:textId="77777777">
      <w:pPr>
        <w:autoSpaceDE w:val="0"/>
        <w:autoSpaceDN w:val="0"/>
        <w:adjustRightInd w:val="0"/>
        <w:rPr>
          <w:rFonts w:ascii="Arial" w:hAnsi="Arial" w:cs="Arial"/>
          <w:i/>
          <w:sz w:val="22"/>
          <w:szCs w:val="22"/>
        </w:rPr>
      </w:pPr>
    </w:p>
    <w:p w:rsidRPr="0046101F" w:rsidR="00134DB3" w:rsidP="00134DB3" w:rsidRDefault="00235C00" w14:paraId="4F0DA359" w14:textId="311D3DE7">
      <w:pPr>
        <w:autoSpaceDE w:val="0"/>
        <w:autoSpaceDN w:val="0"/>
        <w:adjustRightInd w:val="0"/>
        <w:spacing w:line="360" w:lineRule="auto"/>
        <w:rPr>
          <w:rFonts w:ascii="Arial" w:hAnsi="Arial" w:cs="Arial"/>
          <w:sz w:val="22"/>
          <w:szCs w:val="22"/>
        </w:rPr>
      </w:pPr>
      <w:r w:rsidRPr="768C8034" w:rsidR="00235C00">
        <w:rPr>
          <w:rFonts w:ascii="Arial Bold" w:hAnsi="Arial Bold" w:cs="Arial"/>
          <w:sz w:val="22"/>
          <w:szCs w:val="22"/>
        </w:rPr>
        <w:t>Melbourne</w:t>
      </w:r>
      <w:r w:rsidRPr="768C8034" w:rsidR="00A723D5">
        <w:rPr>
          <w:rFonts w:ascii="Arial Bold" w:hAnsi="Arial Bold" w:cs="Arial"/>
          <w:sz w:val="22"/>
          <w:szCs w:val="22"/>
        </w:rPr>
        <w:t xml:space="preserve">, </w:t>
      </w:r>
      <w:r w:rsidRPr="768C8034" w:rsidR="005A73EF">
        <w:rPr>
          <w:rFonts w:ascii="Arial Bold" w:hAnsi="Arial Bold" w:cs="Arial"/>
          <w:sz w:val="22"/>
          <w:szCs w:val="22"/>
        </w:rPr>
        <w:t>01</w:t>
      </w:r>
      <w:r w:rsidRPr="768C8034" w:rsidR="00134DB3">
        <w:rPr>
          <w:rFonts w:ascii="Arial Bold" w:hAnsi="Arial Bold" w:cs="Arial"/>
          <w:sz w:val="22"/>
          <w:szCs w:val="22"/>
        </w:rPr>
        <w:t xml:space="preserve"> July 20</w:t>
      </w:r>
      <w:r w:rsidRPr="768C8034" w:rsidR="005A73EF">
        <w:rPr>
          <w:rFonts w:ascii="Arial Bold" w:hAnsi="Arial Bold" w:cs="Arial"/>
          <w:sz w:val="22"/>
          <w:szCs w:val="22"/>
        </w:rPr>
        <w:t>21</w:t>
      </w:r>
      <w:r w:rsidRPr="768C8034" w:rsidR="00134DB3">
        <w:rPr>
          <w:rFonts w:ascii="Arial" w:hAnsi="Arial" w:cs="Arial"/>
          <w:sz w:val="22"/>
          <w:szCs w:val="22"/>
        </w:rPr>
        <w:t xml:space="preserve"> </w:t>
      </w:r>
      <w:r w:rsidRPr="768C8034" w:rsidR="00A723D5">
        <w:rPr>
          <w:rFonts w:ascii="Arial" w:hAnsi="Arial" w:cs="Arial"/>
          <w:sz w:val="22"/>
          <w:szCs w:val="22"/>
        </w:rPr>
        <w:t xml:space="preserve">— </w:t>
      </w:r>
      <w:r w:rsidRPr="768C8034" w:rsidR="005A73EF">
        <w:rPr>
          <w:rFonts w:ascii="Arial" w:hAnsi="Arial" w:cs="Arial"/>
          <w:sz w:val="22"/>
          <w:szCs w:val="22"/>
        </w:rPr>
        <w:t>migain.io</w:t>
      </w:r>
      <w:r w:rsidRPr="768C8034" w:rsidR="00A56C84">
        <w:rPr>
          <w:rFonts w:ascii="Arial" w:hAnsi="Arial" w:cs="Arial"/>
          <w:sz w:val="22"/>
          <w:szCs w:val="22"/>
        </w:rPr>
        <w:t xml:space="preserve">, a leading provider of </w:t>
      </w:r>
      <w:r w:rsidRPr="768C8034" w:rsidR="005A73EF">
        <w:rPr>
          <w:rFonts w:ascii="Arial" w:hAnsi="Arial" w:cs="Arial"/>
          <w:sz w:val="22"/>
          <w:szCs w:val="22"/>
        </w:rPr>
        <w:t>fintech software solutions</w:t>
      </w:r>
      <w:r w:rsidRPr="768C8034" w:rsidR="00A56C84">
        <w:rPr>
          <w:rFonts w:ascii="Arial" w:hAnsi="Arial" w:cs="Arial"/>
          <w:sz w:val="22"/>
          <w:szCs w:val="22"/>
        </w:rPr>
        <w:t xml:space="preserve">, </w:t>
      </w:r>
      <w:r w:rsidRPr="768C8034" w:rsidR="00A56C84">
        <w:rPr>
          <w:rFonts w:ascii="Arial" w:hAnsi="Arial" w:cs="Arial"/>
          <w:sz w:val="22"/>
          <w:szCs w:val="22"/>
        </w:rPr>
        <w:t xml:space="preserve">has </w:t>
      </w:r>
      <w:r w:rsidRPr="768C8034" w:rsidR="00FA1E95">
        <w:rPr>
          <w:rFonts w:ascii="Arial" w:hAnsi="Arial" w:cs="Arial"/>
          <w:sz w:val="22"/>
          <w:szCs w:val="22"/>
        </w:rPr>
        <w:t xml:space="preserve">announced </w:t>
      </w:r>
      <w:r w:rsidRPr="768C8034" w:rsidR="00B31362">
        <w:rPr>
          <w:rFonts w:ascii="Arial" w:hAnsi="Arial" w:cs="Arial"/>
          <w:sz w:val="22"/>
          <w:szCs w:val="22"/>
        </w:rPr>
        <w:t>the</w:t>
      </w:r>
      <w:r w:rsidRPr="768C8034" w:rsidR="00235C00">
        <w:rPr>
          <w:rFonts w:ascii="Arial" w:hAnsi="Arial" w:cs="Arial"/>
          <w:sz w:val="22"/>
          <w:szCs w:val="22"/>
        </w:rPr>
        <w:t xml:space="preserve"> </w:t>
      </w:r>
      <w:r w:rsidRPr="768C8034" w:rsidR="005A73EF">
        <w:rPr>
          <w:rFonts w:ascii="Arial" w:hAnsi="Arial" w:cs="Arial"/>
          <w:sz w:val="22"/>
          <w:szCs w:val="22"/>
        </w:rPr>
        <w:t>launch of their new investor software to the Australian market</w:t>
      </w:r>
      <w:r w:rsidRPr="768C8034" w:rsidR="00134DB3">
        <w:rPr>
          <w:rFonts w:ascii="Arial" w:hAnsi="Arial" w:cs="Arial"/>
          <w:sz w:val="22"/>
          <w:szCs w:val="22"/>
        </w:rPr>
        <w:t xml:space="preserve">.  </w:t>
      </w:r>
      <w:proofErr w:type="spellStart"/>
      <w:r w:rsidRPr="768C8034" w:rsidR="5F6DB740">
        <w:rPr>
          <w:rFonts w:ascii="Arial" w:hAnsi="Arial" w:cs="Arial"/>
          <w:sz w:val="22"/>
          <w:szCs w:val="22"/>
        </w:rPr>
        <w:t>M</w:t>
      </w:r>
      <w:r w:rsidRPr="768C8034" w:rsidR="005A73EF">
        <w:rPr>
          <w:rFonts w:ascii="Arial" w:hAnsi="Arial" w:cs="Arial"/>
          <w:sz w:val="22"/>
          <w:szCs w:val="22"/>
        </w:rPr>
        <w:t>iGain</w:t>
      </w:r>
      <w:proofErr w:type="spellEnd"/>
      <w:r w:rsidRPr="768C8034" w:rsidR="005A73EF">
        <w:rPr>
          <w:rFonts w:ascii="Arial" w:hAnsi="Arial" w:cs="Arial"/>
          <w:sz w:val="22"/>
          <w:szCs w:val="22"/>
        </w:rPr>
        <w:t>, a software as a service product, will allow investors in shares and property to save thousands in accounting fees every year by simplifying yearly returns</w:t>
      </w:r>
      <w:r w:rsidRPr="768C8034" w:rsidR="0046101F">
        <w:rPr>
          <w:rFonts w:ascii="Arial" w:hAnsi="Arial"/>
          <w:sz w:val="22"/>
          <w:szCs w:val="22"/>
        </w:rPr>
        <w:t>.</w:t>
      </w:r>
    </w:p>
    <w:p w:rsidRPr="00134DB3" w:rsidR="00134DB3" w:rsidP="00134DB3" w:rsidRDefault="00134DB3" w14:paraId="59406EE3" w14:textId="77777777">
      <w:pPr>
        <w:autoSpaceDE w:val="0"/>
        <w:autoSpaceDN w:val="0"/>
        <w:adjustRightInd w:val="0"/>
        <w:spacing w:line="360" w:lineRule="auto"/>
        <w:rPr>
          <w:rFonts w:ascii="Arial" w:hAnsi="Arial" w:cs="Arial"/>
          <w:sz w:val="22"/>
          <w:szCs w:val="22"/>
        </w:rPr>
      </w:pPr>
    </w:p>
    <w:p w:rsidR="003363E2" w:rsidP="00134DB3" w:rsidRDefault="00985F29" w14:paraId="17EAE757" w14:textId="13E88EAC">
      <w:pPr>
        <w:autoSpaceDE w:val="0"/>
        <w:autoSpaceDN w:val="0"/>
        <w:adjustRightInd w:val="0"/>
        <w:spacing w:line="360" w:lineRule="auto"/>
        <w:rPr>
          <w:rFonts w:ascii="Arial" w:hAnsi="Arial"/>
          <w:color w:val="000000" w:themeColor="text1"/>
          <w:sz w:val="22"/>
          <w:szCs w:val="22"/>
        </w:rPr>
      </w:pPr>
      <w:r w:rsidRPr="768C8034" w:rsidR="3D53CAE9">
        <w:rPr>
          <w:rFonts w:ascii="Arial" w:hAnsi="Arial"/>
          <w:color w:val="000000" w:themeColor="text1" w:themeTint="FF" w:themeShade="FF"/>
          <w:sz w:val="22"/>
          <w:szCs w:val="22"/>
        </w:rPr>
        <w:t>Mi</w:t>
      </w:r>
      <w:r w:rsidRPr="768C8034" w:rsidR="005A73EF">
        <w:rPr>
          <w:rFonts w:ascii="Arial" w:hAnsi="Arial"/>
          <w:color w:val="000000" w:themeColor="text1" w:themeTint="FF" w:themeShade="FF"/>
          <w:sz w:val="22"/>
          <w:szCs w:val="22"/>
        </w:rPr>
        <w:t>Gain</w:t>
      </w:r>
      <w:r w:rsidRPr="768C8034" w:rsidR="005A73EF">
        <w:rPr>
          <w:rFonts w:ascii="Arial" w:hAnsi="Arial"/>
          <w:color w:val="000000" w:themeColor="text1" w:themeTint="FF" w:themeShade="FF"/>
          <w:sz w:val="22"/>
          <w:szCs w:val="22"/>
        </w:rPr>
        <w:t xml:space="preserve"> has been years in the making as the team worked on making the solution the best it could be, suitable for tracking any type of share, though focused initially on the </w:t>
      </w:r>
      <w:r w:rsidRPr="768C8034" w:rsidR="00985F29">
        <w:rPr>
          <w:rFonts w:ascii="Arial" w:hAnsi="Arial"/>
          <w:color w:val="000000" w:themeColor="text1" w:themeTint="FF" w:themeShade="FF"/>
          <w:sz w:val="22"/>
          <w:szCs w:val="22"/>
        </w:rPr>
        <w:t>Australian</w:t>
      </w:r>
      <w:r w:rsidRPr="768C8034" w:rsidR="005A73EF">
        <w:rPr>
          <w:rFonts w:ascii="Arial" w:hAnsi="Arial"/>
          <w:color w:val="000000" w:themeColor="text1" w:themeTint="FF" w:themeShade="FF"/>
          <w:sz w:val="22"/>
          <w:szCs w:val="22"/>
        </w:rPr>
        <w:t xml:space="preserve"> share market. As a property and share portfolio management solution, </w:t>
      </w:r>
      <w:proofErr w:type="spellStart"/>
      <w:r w:rsidRPr="768C8034" w:rsidR="00985F29">
        <w:rPr>
          <w:rFonts w:ascii="Arial" w:hAnsi="Arial"/>
          <w:color w:val="000000" w:themeColor="text1" w:themeTint="FF" w:themeShade="FF"/>
          <w:sz w:val="22"/>
          <w:szCs w:val="22"/>
        </w:rPr>
        <w:t>m</w:t>
      </w:r>
      <w:r w:rsidRPr="768C8034" w:rsidR="005A73EF">
        <w:rPr>
          <w:rFonts w:ascii="Arial" w:hAnsi="Arial"/>
          <w:color w:val="000000" w:themeColor="text1" w:themeTint="FF" w:themeShade="FF"/>
          <w:sz w:val="22"/>
          <w:szCs w:val="22"/>
        </w:rPr>
        <w:t>iGain</w:t>
      </w:r>
      <w:proofErr w:type="spellEnd"/>
      <w:r w:rsidRPr="768C8034" w:rsidR="005A73EF">
        <w:rPr>
          <w:rFonts w:ascii="Arial" w:hAnsi="Arial"/>
          <w:color w:val="000000" w:themeColor="text1" w:themeTint="FF" w:themeShade="FF"/>
          <w:sz w:val="22"/>
          <w:szCs w:val="22"/>
        </w:rPr>
        <w:t xml:space="preserve"> allows users to track their investments, then produce an end of year taxation report that can be handed to </w:t>
      </w:r>
      <w:r w:rsidRPr="768C8034" w:rsidR="00985F29">
        <w:rPr>
          <w:rFonts w:ascii="Arial" w:hAnsi="Arial"/>
          <w:color w:val="000000" w:themeColor="text1" w:themeTint="FF" w:themeShade="FF"/>
          <w:sz w:val="22"/>
          <w:szCs w:val="22"/>
        </w:rPr>
        <w:t>a user’s</w:t>
      </w:r>
      <w:r w:rsidRPr="768C8034" w:rsidR="005A73EF">
        <w:rPr>
          <w:rFonts w:ascii="Arial" w:hAnsi="Arial"/>
          <w:color w:val="000000" w:themeColor="text1" w:themeTint="FF" w:themeShade="FF"/>
          <w:sz w:val="22"/>
          <w:szCs w:val="22"/>
        </w:rPr>
        <w:t xml:space="preserve"> accountant</w:t>
      </w:r>
      <w:r w:rsidRPr="768C8034" w:rsidR="008B3B70">
        <w:rPr>
          <w:rFonts w:ascii="Arial" w:hAnsi="Arial"/>
          <w:color w:val="000000" w:themeColor="text1" w:themeTint="FF" w:themeShade="FF"/>
          <w:sz w:val="22"/>
          <w:szCs w:val="22"/>
        </w:rPr>
        <w:t>.</w:t>
      </w:r>
      <w:r w:rsidRPr="768C8034" w:rsidR="005A73EF">
        <w:rPr>
          <w:rFonts w:ascii="Arial" w:hAnsi="Arial"/>
          <w:color w:val="000000" w:themeColor="text1" w:themeTint="FF" w:themeShade="FF"/>
          <w:sz w:val="22"/>
          <w:szCs w:val="22"/>
        </w:rPr>
        <w:t xml:space="preserve"> The report will save the accountant hours in reviewing investor portfolio transactions, and therefore save the investor hundreds, if not thousands of dollars in accounting fees. </w:t>
      </w:r>
    </w:p>
    <w:p w:rsidR="003363E2" w:rsidP="00134DB3" w:rsidRDefault="003363E2" w14:paraId="29B9A529" w14:textId="77777777">
      <w:pPr>
        <w:autoSpaceDE w:val="0"/>
        <w:autoSpaceDN w:val="0"/>
        <w:adjustRightInd w:val="0"/>
        <w:spacing w:line="360" w:lineRule="auto"/>
        <w:rPr>
          <w:rFonts w:ascii="Arial" w:hAnsi="Arial"/>
          <w:color w:val="000000" w:themeColor="text1"/>
          <w:sz w:val="22"/>
          <w:szCs w:val="22"/>
        </w:rPr>
      </w:pPr>
    </w:p>
    <w:p w:rsidRPr="0046101F" w:rsidR="00B31362" w:rsidP="00547261" w:rsidRDefault="005A73EF" w14:paraId="36CCB41A" w14:textId="34932DC7">
      <w:pPr>
        <w:autoSpaceDE w:val="0"/>
        <w:autoSpaceDN w:val="0"/>
        <w:adjustRightInd w:val="0"/>
        <w:spacing w:line="360" w:lineRule="auto"/>
        <w:rPr>
          <w:rFonts w:ascii="Arial" w:hAnsi="Arial"/>
          <w:color w:val="000000" w:themeColor="text1"/>
          <w:sz w:val="22"/>
          <w:szCs w:val="22"/>
        </w:rPr>
      </w:pPr>
      <w:proofErr w:type="spellStart"/>
      <w:r>
        <w:rPr>
          <w:rFonts w:ascii="Arial" w:hAnsi="Arial"/>
          <w:color w:val="000000" w:themeColor="text1"/>
          <w:sz w:val="22"/>
          <w:szCs w:val="22"/>
        </w:rPr>
        <w:t>miGain</w:t>
      </w:r>
      <w:proofErr w:type="spellEnd"/>
      <w:r>
        <w:rPr>
          <w:rFonts w:ascii="Arial" w:hAnsi="Arial"/>
          <w:color w:val="000000" w:themeColor="text1"/>
          <w:sz w:val="22"/>
          <w:szCs w:val="22"/>
        </w:rPr>
        <w:t xml:space="preserve"> founder </w:t>
      </w:r>
      <w:proofErr w:type="spellStart"/>
      <w:r>
        <w:rPr>
          <w:rFonts w:ascii="Arial" w:hAnsi="Arial"/>
          <w:color w:val="000000" w:themeColor="text1"/>
          <w:sz w:val="22"/>
          <w:szCs w:val="22"/>
        </w:rPr>
        <w:t>Huy</w:t>
      </w:r>
      <w:proofErr w:type="spellEnd"/>
      <w:r>
        <w:rPr>
          <w:rFonts w:ascii="Arial" w:hAnsi="Arial"/>
          <w:color w:val="000000" w:themeColor="text1"/>
          <w:sz w:val="22"/>
          <w:szCs w:val="22"/>
        </w:rPr>
        <w:t xml:space="preserve"> L</w:t>
      </w:r>
      <w:r w:rsidR="00985F29">
        <w:rPr>
          <w:rFonts w:ascii="Arial" w:hAnsi="Arial"/>
          <w:color w:val="000000" w:themeColor="text1"/>
          <w:sz w:val="22"/>
          <w:szCs w:val="22"/>
        </w:rPr>
        <w:t>y</w:t>
      </w:r>
      <w:r>
        <w:rPr>
          <w:rFonts w:ascii="Arial" w:hAnsi="Arial"/>
          <w:color w:val="000000" w:themeColor="text1"/>
          <w:sz w:val="22"/>
          <w:szCs w:val="22"/>
        </w:rPr>
        <w:t xml:space="preserve"> said “I looked around the market for a product that would save me money at tax time, and I literally couldn’t find anything suitable. I set about creating my own and have spent the last few years refining the </w:t>
      </w:r>
      <w:proofErr w:type="spellStart"/>
      <w:r w:rsidR="00985F29">
        <w:rPr>
          <w:rFonts w:ascii="Arial" w:hAnsi="Arial"/>
          <w:color w:val="000000" w:themeColor="text1"/>
          <w:sz w:val="22"/>
          <w:szCs w:val="22"/>
        </w:rPr>
        <w:t>m</w:t>
      </w:r>
      <w:r>
        <w:rPr>
          <w:rFonts w:ascii="Arial" w:hAnsi="Arial"/>
          <w:color w:val="000000" w:themeColor="text1"/>
          <w:sz w:val="22"/>
          <w:szCs w:val="22"/>
        </w:rPr>
        <w:t>iGain</w:t>
      </w:r>
      <w:proofErr w:type="spellEnd"/>
      <w:r>
        <w:rPr>
          <w:rFonts w:ascii="Arial" w:hAnsi="Arial"/>
          <w:color w:val="000000" w:themeColor="text1"/>
          <w:sz w:val="22"/>
          <w:szCs w:val="22"/>
        </w:rPr>
        <w:t xml:space="preserve"> functionality with my accountant. It</w:t>
      </w:r>
      <w:r w:rsidR="008A70D9">
        <w:rPr>
          <w:rFonts w:ascii="Arial" w:hAnsi="Arial"/>
          <w:color w:val="000000" w:themeColor="text1"/>
          <w:sz w:val="22"/>
          <w:szCs w:val="22"/>
        </w:rPr>
        <w:t xml:space="preserve"> ha</w:t>
      </w:r>
      <w:r>
        <w:rPr>
          <w:rFonts w:ascii="Arial" w:hAnsi="Arial"/>
          <w:color w:val="000000" w:themeColor="text1"/>
          <w:sz w:val="22"/>
          <w:szCs w:val="22"/>
        </w:rPr>
        <w:t>s save</w:t>
      </w:r>
      <w:r w:rsidR="008A70D9">
        <w:rPr>
          <w:rFonts w:ascii="Arial" w:hAnsi="Arial"/>
          <w:color w:val="000000" w:themeColor="text1"/>
          <w:sz w:val="22"/>
          <w:szCs w:val="22"/>
        </w:rPr>
        <w:t>d</w:t>
      </w:r>
      <w:r>
        <w:rPr>
          <w:rFonts w:ascii="Arial" w:hAnsi="Arial"/>
          <w:color w:val="000000" w:themeColor="text1"/>
          <w:sz w:val="22"/>
          <w:szCs w:val="22"/>
        </w:rPr>
        <w:t xml:space="preserve"> me thousands</w:t>
      </w:r>
      <w:r w:rsidR="00534FBD">
        <w:rPr>
          <w:rFonts w:ascii="Arial" w:hAnsi="Arial"/>
          <w:color w:val="000000" w:themeColor="text1"/>
          <w:sz w:val="22"/>
          <w:szCs w:val="22"/>
        </w:rPr>
        <w:t xml:space="preserve"> </w:t>
      </w:r>
      <w:r w:rsidR="008A70D9">
        <w:rPr>
          <w:rFonts w:ascii="Arial" w:hAnsi="Arial"/>
          <w:color w:val="000000" w:themeColor="text1"/>
          <w:sz w:val="22"/>
          <w:szCs w:val="22"/>
        </w:rPr>
        <w:t xml:space="preserve">in accounting fees </w:t>
      </w:r>
      <w:r w:rsidR="00534FBD">
        <w:rPr>
          <w:rFonts w:ascii="Arial" w:hAnsi="Arial"/>
          <w:color w:val="000000" w:themeColor="text1"/>
          <w:sz w:val="22"/>
          <w:szCs w:val="22"/>
        </w:rPr>
        <w:t xml:space="preserve">and the product is now ready to help others save money as well”. The </w:t>
      </w:r>
      <w:proofErr w:type="spellStart"/>
      <w:r w:rsidR="008A70D9">
        <w:rPr>
          <w:rFonts w:ascii="Arial" w:hAnsi="Arial"/>
          <w:color w:val="000000" w:themeColor="text1"/>
          <w:sz w:val="22"/>
          <w:szCs w:val="22"/>
        </w:rPr>
        <w:t>m</w:t>
      </w:r>
      <w:r w:rsidR="00534FBD">
        <w:rPr>
          <w:rFonts w:ascii="Arial" w:hAnsi="Arial"/>
          <w:color w:val="000000" w:themeColor="text1"/>
          <w:sz w:val="22"/>
          <w:szCs w:val="22"/>
        </w:rPr>
        <w:t>iGain</w:t>
      </w:r>
      <w:proofErr w:type="spellEnd"/>
      <w:r w:rsidR="00534FBD">
        <w:rPr>
          <w:rFonts w:ascii="Arial" w:hAnsi="Arial"/>
          <w:color w:val="000000" w:themeColor="text1"/>
          <w:sz w:val="22"/>
          <w:szCs w:val="22"/>
        </w:rPr>
        <w:t xml:space="preserve"> solution is now </w:t>
      </w:r>
      <w:r w:rsidR="008A70D9">
        <w:rPr>
          <w:rFonts w:ascii="Arial" w:hAnsi="Arial"/>
          <w:color w:val="000000" w:themeColor="text1"/>
          <w:sz w:val="22"/>
          <w:szCs w:val="22"/>
        </w:rPr>
        <w:t>available</w:t>
      </w:r>
      <w:r w:rsidR="00534FBD">
        <w:rPr>
          <w:rFonts w:ascii="Arial" w:hAnsi="Arial"/>
          <w:color w:val="000000" w:themeColor="text1"/>
          <w:sz w:val="22"/>
          <w:szCs w:val="22"/>
        </w:rPr>
        <w:t xml:space="preserve"> online at </w:t>
      </w:r>
      <w:hyperlink w:history="1" r:id="rId6">
        <w:r w:rsidRPr="00B830D9" w:rsidR="00534FBD">
          <w:rPr>
            <w:rStyle w:val="Hyperlink"/>
            <w:rFonts w:ascii="Arial" w:hAnsi="Arial"/>
            <w:sz w:val="22"/>
            <w:szCs w:val="22"/>
          </w:rPr>
          <w:t>https://migain.io</w:t>
        </w:r>
      </w:hyperlink>
      <w:r w:rsidR="00534FBD">
        <w:rPr>
          <w:rFonts w:ascii="Arial" w:hAnsi="Arial"/>
          <w:color w:val="000000" w:themeColor="text1"/>
          <w:sz w:val="22"/>
          <w:szCs w:val="22"/>
        </w:rPr>
        <w:t xml:space="preserve"> and subscriptions fees have been set to make sure there is value for every investor – whether you are just starting out or a sophisticated investor.</w:t>
      </w:r>
      <w:r w:rsidRPr="00134DB3" w:rsidR="00134DB3">
        <w:rPr>
          <w:rFonts w:ascii="Arial" w:hAnsi="Arial"/>
          <w:color w:val="000000" w:themeColor="text1"/>
          <w:sz w:val="22"/>
          <w:szCs w:val="22"/>
        </w:rPr>
        <w:br/>
      </w:r>
      <w:r w:rsidRPr="00134DB3" w:rsidR="00134DB3">
        <w:rPr>
          <w:rFonts w:ascii="Calibri" w:hAnsi="Calibri"/>
          <w:color w:val="000000" w:themeColor="text1"/>
          <w:szCs w:val="22"/>
        </w:rPr>
        <w:t> </w:t>
      </w:r>
    </w:p>
    <w:p w:rsidRPr="0046101F" w:rsidR="00FA1E95" w:rsidP="00A723D5" w:rsidRDefault="00534FBD" w14:paraId="66262B73" w14:textId="2EE0922C">
      <w:pPr>
        <w:autoSpaceDE w:val="0"/>
        <w:autoSpaceDN w:val="0"/>
        <w:adjustRightInd w:val="0"/>
        <w:spacing w:line="360" w:lineRule="auto"/>
        <w:rPr>
          <w:rFonts w:ascii="Arial" w:hAnsi="Arial" w:cs="Arial"/>
          <w:sz w:val="22"/>
          <w:szCs w:val="22"/>
        </w:rPr>
      </w:pPr>
      <w:r>
        <w:rPr>
          <w:rFonts w:ascii="Arial" w:hAnsi="Arial" w:cs="Arial"/>
          <w:sz w:val="22"/>
          <w:szCs w:val="22"/>
        </w:rPr>
        <w:t>Craig Broadbent</w:t>
      </w:r>
      <w:r w:rsidRPr="0046101F" w:rsidR="00D72604">
        <w:rPr>
          <w:rFonts w:ascii="Arial" w:hAnsi="Arial" w:cs="Arial"/>
          <w:sz w:val="22"/>
          <w:szCs w:val="22"/>
        </w:rPr>
        <w:t>, Direct</w:t>
      </w:r>
      <w:r w:rsidRPr="0046101F" w:rsidR="00FA1E95">
        <w:rPr>
          <w:rFonts w:ascii="Arial" w:hAnsi="Arial" w:cs="Arial"/>
          <w:sz w:val="22"/>
          <w:szCs w:val="22"/>
        </w:rPr>
        <w:t xml:space="preserve">or, </w:t>
      </w:r>
      <w:proofErr w:type="spellStart"/>
      <w:r>
        <w:rPr>
          <w:rFonts w:ascii="Arial" w:hAnsi="Arial" w:cs="Arial"/>
          <w:sz w:val="22"/>
          <w:szCs w:val="22"/>
        </w:rPr>
        <w:t>miGain</w:t>
      </w:r>
      <w:proofErr w:type="spellEnd"/>
      <w:r w:rsidRPr="0046101F" w:rsidR="00FA1E95">
        <w:rPr>
          <w:rFonts w:ascii="Arial" w:hAnsi="Arial" w:cs="Arial"/>
          <w:sz w:val="22"/>
          <w:szCs w:val="22"/>
        </w:rPr>
        <w:t>, said, “</w:t>
      </w:r>
      <w:r>
        <w:rPr>
          <w:rFonts w:ascii="Arial" w:hAnsi="Arial" w:cs="Arial"/>
          <w:sz w:val="22"/>
          <w:szCs w:val="22"/>
        </w:rPr>
        <w:t>I was asked to get involved with this project late last year and</w:t>
      </w:r>
      <w:r w:rsidR="008A70D9">
        <w:rPr>
          <w:rFonts w:ascii="Arial" w:hAnsi="Arial" w:cs="Arial"/>
          <w:sz w:val="22"/>
          <w:szCs w:val="22"/>
        </w:rPr>
        <w:t xml:space="preserve"> after reviewing the product with my accountant</w:t>
      </w:r>
      <w:r>
        <w:rPr>
          <w:rFonts w:ascii="Arial" w:hAnsi="Arial" w:cs="Arial"/>
          <w:sz w:val="22"/>
          <w:szCs w:val="22"/>
        </w:rPr>
        <w:t xml:space="preserve"> I jumped at the chance. The market has been crying out for a way to simply track your property and share portfolios with a view to assisting at tax time. As soon as I saw the </w:t>
      </w:r>
      <w:proofErr w:type="spellStart"/>
      <w:r>
        <w:rPr>
          <w:rFonts w:ascii="Arial" w:hAnsi="Arial" w:cs="Arial"/>
          <w:sz w:val="22"/>
          <w:szCs w:val="22"/>
        </w:rPr>
        <w:t>miGain</w:t>
      </w:r>
      <w:proofErr w:type="spellEnd"/>
      <w:r>
        <w:rPr>
          <w:rFonts w:ascii="Arial" w:hAnsi="Arial" w:cs="Arial"/>
          <w:sz w:val="22"/>
          <w:szCs w:val="22"/>
        </w:rPr>
        <w:t xml:space="preserve"> solution I knew it w</w:t>
      </w:r>
      <w:r w:rsidR="008A70D9">
        <w:rPr>
          <w:rFonts w:ascii="Arial" w:hAnsi="Arial" w:cs="Arial"/>
          <w:sz w:val="22"/>
          <w:szCs w:val="22"/>
        </w:rPr>
        <w:t>ould be</w:t>
      </w:r>
      <w:r>
        <w:rPr>
          <w:rFonts w:ascii="Arial" w:hAnsi="Arial" w:cs="Arial"/>
          <w:sz w:val="22"/>
          <w:szCs w:val="22"/>
        </w:rPr>
        <w:t xml:space="preserve"> a winner</w:t>
      </w:r>
      <w:r>
        <w:rPr>
          <w:rFonts w:ascii="Arial" w:hAnsi="Arial"/>
          <w:sz w:val="22"/>
          <w:szCs w:val="18"/>
        </w:rPr>
        <w:t>”.</w:t>
      </w:r>
      <w:r w:rsidR="008A4922">
        <w:rPr>
          <w:rFonts w:ascii="Arial" w:hAnsi="Arial"/>
          <w:sz w:val="22"/>
          <w:szCs w:val="18"/>
        </w:rPr>
        <w:t>”</w:t>
      </w:r>
    </w:p>
    <w:p w:rsidRPr="00FF25C0" w:rsidR="00D72604" w:rsidP="00A723D5" w:rsidRDefault="00D72604" w14:paraId="615DCB18" w14:textId="77777777">
      <w:pPr>
        <w:autoSpaceDE w:val="0"/>
        <w:autoSpaceDN w:val="0"/>
        <w:adjustRightInd w:val="0"/>
        <w:spacing w:line="360" w:lineRule="auto"/>
        <w:rPr>
          <w:rFonts w:ascii="Arial" w:hAnsi="Arial" w:cs="Arial" w:eastAsiaTheme="minorHAnsi"/>
          <w:color w:val="000000" w:themeColor="text1"/>
          <w:sz w:val="22"/>
        </w:rPr>
      </w:pPr>
    </w:p>
    <w:p w:rsidRPr="00D25F5E" w:rsidR="00A723D5" w:rsidP="00A723D5" w:rsidRDefault="0062663B" w14:paraId="66453C45" w14:textId="5C879D3E">
      <w:pPr>
        <w:spacing w:before="120"/>
        <w:rPr>
          <w:rFonts w:ascii="Arial" w:hAnsi="Arial" w:cs="Arial"/>
          <w:b/>
          <w:sz w:val="22"/>
        </w:rPr>
      </w:pPr>
      <w:r>
        <w:rPr>
          <w:rStyle w:val="Strong"/>
          <w:rFonts w:ascii="Arial" w:hAnsi="Arial" w:cs="Arial"/>
          <w:sz w:val="22"/>
        </w:rPr>
        <w:t xml:space="preserve">About </w:t>
      </w:r>
      <w:proofErr w:type="spellStart"/>
      <w:r w:rsidR="00534FBD">
        <w:rPr>
          <w:rStyle w:val="Strong"/>
          <w:rFonts w:ascii="Arial" w:hAnsi="Arial" w:cs="Arial"/>
          <w:sz w:val="22"/>
        </w:rPr>
        <w:t>miGain</w:t>
      </w:r>
      <w:proofErr w:type="spellEnd"/>
      <w:r>
        <w:rPr>
          <w:rStyle w:val="Strong"/>
          <w:rFonts w:ascii="Arial" w:hAnsi="Arial" w:cs="Arial"/>
          <w:sz w:val="22"/>
        </w:rPr>
        <w:t xml:space="preserve"> Pty Ltd</w:t>
      </w:r>
      <w:r w:rsidRPr="00D25F5E" w:rsidR="00A723D5">
        <w:rPr>
          <w:rFonts w:ascii="Arial" w:hAnsi="Arial" w:cs="Arial"/>
          <w:sz w:val="22"/>
        </w:rPr>
        <w:br/>
      </w:r>
      <w:r w:rsidR="00534FBD">
        <w:rPr>
          <w:rFonts w:ascii="Arial" w:hAnsi="Arial" w:cs="Arial"/>
          <w:sz w:val="22"/>
        </w:rPr>
        <w:t>miGain</w:t>
      </w:r>
      <w:r w:rsidRPr="00D25F5E" w:rsidR="00A56C84">
        <w:rPr>
          <w:rFonts w:ascii="Arial" w:hAnsi="Arial" w:cs="Arial"/>
          <w:sz w:val="22"/>
        </w:rPr>
        <w:t xml:space="preserve"> is </w:t>
      </w:r>
      <w:r w:rsidRPr="00D25F5E" w:rsidR="00A723D5">
        <w:rPr>
          <w:rFonts w:ascii="Arial" w:hAnsi="Arial" w:cs="Arial"/>
          <w:sz w:val="22"/>
        </w:rPr>
        <w:t xml:space="preserve">an Australian </w:t>
      </w:r>
      <w:r w:rsidR="00534FBD">
        <w:rPr>
          <w:rFonts w:ascii="Arial" w:hAnsi="Arial" w:cs="Arial"/>
          <w:sz w:val="22"/>
        </w:rPr>
        <w:t xml:space="preserve">fintech </w:t>
      </w:r>
      <w:r w:rsidRPr="00D25F5E" w:rsidR="00A56C84">
        <w:rPr>
          <w:rFonts w:ascii="Arial" w:hAnsi="Arial" w:cs="Arial"/>
          <w:sz w:val="22"/>
        </w:rPr>
        <w:t xml:space="preserve">company that </w:t>
      </w:r>
      <w:r w:rsidR="00534FBD">
        <w:rPr>
          <w:rFonts w:ascii="Arial" w:hAnsi="Arial" w:cs="Arial"/>
          <w:sz w:val="22"/>
        </w:rPr>
        <w:t xml:space="preserve">provides investor solutions to the Australian investor market. Servicing </w:t>
      </w:r>
      <w:r w:rsidR="00D80D4A">
        <w:rPr>
          <w:rFonts w:ascii="Arial" w:hAnsi="Arial" w:cs="Arial"/>
          <w:sz w:val="22"/>
        </w:rPr>
        <w:t xml:space="preserve">share and property </w:t>
      </w:r>
      <w:r w:rsidR="00534FBD">
        <w:rPr>
          <w:rFonts w:ascii="Arial" w:hAnsi="Arial" w:cs="Arial"/>
          <w:sz w:val="22"/>
        </w:rPr>
        <w:t>investor</w:t>
      </w:r>
      <w:r w:rsidR="00D80D4A">
        <w:rPr>
          <w:rFonts w:ascii="Arial" w:hAnsi="Arial" w:cs="Arial"/>
          <w:sz w:val="22"/>
        </w:rPr>
        <w:t>s</w:t>
      </w:r>
      <w:r w:rsidR="00534FBD">
        <w:rPr>
          <w:rFonts w:ascii="Arial" w:hAnsi="Arial" w:cs="Arial"/>
          <w:sz w:val="22"/>
        </w:rPr>
        <w:t xml:space="preserve"> from those just starting, to those with sophisticated portfolios, </w:t>
      </w:r>
      <w:proofErr w:type="spellStart"/>
      <w:r w:rsidR="00534FBD">
        <w:rPr>
          <w:rFonts w:ascii="Arial" w:hAnsi="Arial" w:cs="Arial"/>
          <w:sz w:val="22"/>
        </w:rPr>
        <w:t>miGain</w:t>
      </w:r>
      <w:proofErr w:type="spellEnd"/>
      <w:r w:rsidR="00534FBD">
        <w:rPr>
          <w:rFonts w:ascii="Arial" w:hAnsi="Arial" w:cs="Arial"/>
          <w:sz w:val="22"/>
        </w:rPr>
        <w:t xml:space="preserve"> offers a robust solution at a reasonable price</w:t>
      </w:r>
      <w:r w:rsidRPr="00D25F5E" w:rsidR="00A723D5">
        <w:rPr>
          <w:rFonts w:ascii="Arial" w:hAnsi="Arial" w:cs="Arial"/>
          <w:sz w:val="22"/>
        </w:rPr>
        <w:t xml:space="preserve">. Headquartered in </w:t>
      </w:r>
      <w:r w:rsidR="00534FBD">
        <w:rPr>
          <w:rFonts w:ascii="Arial" w:hAnsi="Arial" w:cs="Arial"/>
          <w:sz w:val="22"/>
        </w:rPr>
        <w:t>Melbourne</w:t>
      </w:r>
      <w:r w:rsidRPr="00D25F5E" w:rsidR="00A723D5">
        <w:rPr>
          <w:rFonts w:ascii="Arial" w:hAnsi="Arial" w:cs="Arial"/>
          <w:sz w:val="22"/>
        </w:rPr>
        <w:t xml:space="preserve">, Australia, </w:t>
      </w:r>
      <w:r w:rsidR="00534FBD">
        <w:rPr>
          <w:rFonts w:ascii="Arial" w:hAnsi="Arial" w:cs="Arial"/>
          <w:sz w:val="22"/>
        </w:rPr>
        <w:t>miGain</w:t>
      </w:r>
      <w:r w:rsidRPr="00D25F5E" w:rsidR="00A723D5">
        <w:rPr>
          <w:rFonts w:ascii="Arial" w:hAnsi="Arial" w:cs="Arial"/>
          <w:sz w:val="22"/>
        </w:rPr>
        <w:t xml:space="preserve"> has offices in </w:t>
      </w:r>
      <w:r w:rsidR="00534FBD">
        <w:rPr>
          <w:rFonts w:ascii="Arial" w:hAnsi="Arial" w:cs="Arial"/>
          <w:sz w:val="22"/>
        </w:rPr>
        <w:t xml:space="preserve">both Sydney and </w:t>
      </w:r>
      <w:r w:rsidRPr="00D25F5E" w:rsidR="00A723D5">
        <w:rPr>
          <w:rFonts w:ascii="Arial" w:hAnsi="Arial" w:cs="Arial"/>
          <w:sz w:val="22"/>
        </w:rPr>
        <w:t xml:space="preserve">Melbourne. For more information, please visit </w:t>
      </w:r>
      <w:hyperlink w:history="1" r:id="rId7">
        <w:r w:rsidRPr="00B830D9" w:rsidR="00534FBD">
          <w:rPr>
            <w:rStyle w:val="Hyperlink"/>
            <w:rFonts w:ascii="Arial" w:hAnsi="Arial" w:cs="Arial"/>
            <w:sz w:val="22"/>
          </w:rPr>
          <w:t>www.migain.io</w:t>
        </w:r>
      </w:hyperlink>
    </w:p>
    <w:p w:rsidR="00FA1E95" w:rsidP="00A723D5" w:rsidRDefault="00FA1E95" w14:paraId="09261A22" w14:textId="77777777">
      <w:pPr>
        <w:rPr>
          <w:rFonts w:ascii="Arial" w:hAnsi="Arial" w:cs="Arial"/>
          <w:b/>
          <w:sz w:val="22"/>
        </w:rPr>
      </w:pPr>
    </w:p>
    <w:p w:rsidR="00FA1E95" w:rsidP="00A723D5" w:rsidRDefault="00FA1E95" w14:paraId="15C52F85" w14:textId="77777777">
      <w:pPr>
        <w:rPr>
          <w:rFonts w:ascii="Arial" w:hAnsi="Arial" w:cs="Arial"/>
          <w:b/>
          <w:sz w:val="22"/>
        </w:rPr>
      </w:pPr>
    </w:p>
    <w:p w:rsidR="00EF0A5B" w:rsidP="00A723D5" w:rsidRDefault="00EF0A5B" w14:paraId="48BCB863" w14:textId="020C1FBE">
      <w:pPr>
        <w:rPr>
          <w:rFonts w:ascii="Arial" w:hAnsi="Arial" w:cs="Arial"/>
          <w:sz w:val="22"/>
        </w:rPr>
      </w:pPr>
      <w:r w:rsidRPr="008B3B70">
        <w:rPr>
          <w:rFonts w:ascii="Arial" w:hAnsi="Arial" w:cs="Arial"/>
          <w:sz w:val="22"/>
        </w:rPr>
        <w:t xml:space="preserve">For further information please </w:t>
      </w:r>
      <w:proofErr w:type="gramStart"/>
      <w:r w:rsidRPr="008B3B70">
        <w:rPr>
          <w:rFonts w:ascii="Arial" w:hAnsi="Arial" w:cs="Arial"/>
          <w:sz w:val="22"/>
        </w:rPr>
        <w:t>contact :</w:t>
      </w:r>
      <w:proofErr w:type="gramEnd"/>
    </w:p>
    <w:p w:rsidR="00534FBD" w:rsidP="00534FBD" w:rsidRDefault="00534FBD" w14:paraId="2AD7E292" w14:textId="77777777">
      <w:pPr>
        <w:rPr>
          <w:rFonts w:ascii="Arial" w:hAnsi="Arial" w:cs="Arial"/>
          <w:sz w:val="18"/>
          <w:szCs w:val="18"/>
        </w:rPr>
      </w:pPr>
    </w:p>
    <w:p w:rsidRPr="00730806" w:rsidR="00534FBD" w:rsidP="00534FBD" w:rsidRDefault="00534FBD" w14:paraId="450A12EA" w14:textId="5788815E">
      <w:pPr>
        <w:rPr>
          <w:rFonts w:ascii="Arial" w:hAnsi="Arial" w:cs="Arial"/>
          <w:sz w:val="18"/>
          <w:szCs w:val="18"/>
        </w:rPr>
      </w:pPr>
      <w:r>
        <w:rPr>
          <w:rFonts w:ascii="Arial" w:hAnsi="Arial" w:cs="Arial"/>
          <w:sz w:val="18"/>
          <w:szCs w:val="18"/>
        </w:rPr>
        <w:t>Craig Broadbent</w:t>
      </w:r>
    </w:p>
    <w:p w:rsidRPr="00730806" w:rsidR="00534FBD" w:rsidP="00534FBD" w:rsidRDefault="00534FBD" w14:paraId="2E848329" w14:textId="77777777">
      <w:pPr>
        <w:rPr>
          <w:rFonts w:ascii="Arial" w:hAnsi="Arial" w:cs="Arial"/>
          <w:sz w:val="18"/>
          <w:szCs w:val="18"/>
        </w:rPr>
      </w:pPr>
      <w:r>
        <w:rPr>
          <w:rFonts w:ascii="Arial" w:hAnsi="Arial" w:cs="Arial"/>
          <w:sz w:val="18"/>
          <w:szCs w:val="18"/>
        </w:rPr>
        <w:t>+61 411190857</w:t>
      </w:r>
    </w:p>
    <w:p w:rsidRPr="00730806" w:rsidR="00534FBD" w:rsidP="00534FBD" w:rsidRDefault="00534FBD" w14:paraId="2CA881CE" w14:textId="77777777">
      <w:pPr>
        <w:rPr>
          <w:rFonts w:ascii="Arial" w:hAnsi="Arial" w:cs="Arial"/>
          <w:sz w:val="18"/>
          <w:szCs w:val="18"/>
        </w:rPr>
      </w:pPr>
      <w:r>
        <w:rPr>
          <w:rFonts w:ascii="Arial" w:hAnsi="Arial" w:cs="Arial"/>
          <w:sz w:val="18"/>
          <w:szCs w:val="18"/>
        </w:rPr>
        <w:t>info@migain.com.au</w:t>
      </w:r>
    </w:p>
    <w:p w:rsidRPr="008B3B70" w:rsidR="00534FBD" w:rsidP="00A723D5" w:rsidRDefault="00534FBD" w14:paraId="262A6FA7" w14:textId="77777777">
      <w:pPr>
        <w:rPr>
          <w:rFonts w:ascii="Arial" w:hAnsi="Arial" w:cs="Arial"/>
          <w:sz w:val="22"/>
        </w:rPr>
      </w:pPr>
    </w:p>
    <w:p w:rsidRPr="008B3B70" w:rsidR="00EF0A5B" w:rsidP="00A723D5" w:rsidRDefault="00EF0A5B" w14:paraId="0AFA9B37" w14:textId="77777777">
      <w:pPr>
        <w:rPr>
          <w:rFonts w:ascii="Arial" w:hAnsi="Arial" w:cs="Arial"/>
          <w:sz w:val="22"/>
        </w:rPr>
      </w:pPr>
    </w:p>
    <w:p w:rsidR="00534FBD" w:rsidP="00A723D5" w:rsidRDefault="00EF0A5B" w14:paraId="05AFCC49" w14:textId="77777777">
      <w:pPr>
        <w:rPr>
          <w:rFonts w:ascii="Arial" w:hAnsi="Arial" w:cs="Arial"/>
          <w:sz w:val="22"/>
        </w:rPr>
      </w:pPr>
      <w:r w:rsidRPr="008B3B70">
        <w:rPr>
          <w:rFonts w:ascii="Arial" w:hAnsi="Arial" w:cs="Arial"/>
          <w:sz w:val="22"/>
        </w:rPr>
        <w:t xml:space="preserve">Follow us on </w:t>
      </w:r>
    </w:p>
    <w:tbl>
      <w:tblPr>
        <w:tblW w:w="0" w:type="auto"/>
        <w:jc w:val="center"/>
        <w:shd w:val="clear" w:color="auto" w:fill="FFFFFF"/>
        <w:tblCellMar>
          <w:left w:w="0" w:type="dxa"/>
          <w:right w:w="0" w:type="dxa"/>
        </w:tblCellMar>
        <w:tblLook w:val="04A0" w:firstRow="1" w:lastRow="0" w:firstColumn="1" w:lastColumn="0" w:noHBand="0" w:noVBand="1"/>
      </w:tblPr>
      <w:tblGrid>
        <w:gridCol w:w="680"/>
        <w:gridCol w:w="150"/>
        <w:gridCol w:w="680"/>
        <w:gridCol w:w="150"/>
        <w:gridCol w:w="680"/>
        <w:gridCol w:w="150"/>
        <w:gridCol w:w="680"/>
        <w:gridCol w:w="150"/>
        <w:gridCol w:w="680"/>
        <w:gridCol w:w="150"/>
      </w:tblGrid>
      <w:tr w:rsidR="00534FBD" w:rsidTr="00534FBD" w14:paraId="60D0A873" w14:textId="77777777">
        <w:trPr>
          <w:jc w:val="center"/>
        </w:trPr>
        <w:tc>
          <w:tcPr>
            <w:tcW w:w="510" w:type="dxa"/>
            <w:tcBorders>
              <w:top w:val="nil"/>
              <w:left w:val="nil"/>
              <w:bottom w:val="nil"/>
              <w:right w:val="nil"/>
            </w:tcBorders>
            <w:shd w:val="clear" w:color="auto" w:fill="FFFFFF"/>
            <w:vAlign w:val="center"/>
            <w:hideMark/>
          </w:tcPr>
          <w:p w:rsidR="00534FBD" w:rsidP="00534FBD" w:rsidRDefault="00534FBD" w14:paraId="5A9301F2" w14:textId="696DD5AE">
            <w:pPr>
              <w:jc w:val="center"/>
              <w:rPr>
                <w:rFonts w:ascii="inherit" w:hAnsi="inherit" w:cs="Arial"/>
                <w:color w:val="1F2129"/>
                <w:sz w:val="2"/>
                <w:szCs w:val="2"/>
              </w:rPr>
            </w:pPr>
            <w:r>
              <w:rPr>
                <w:rFonts w:ascii="inherit" w:hAnsi="inherit" w:cs="Arial"/>
                <w:noProof/>
                <w:color w:val="045FB4"/>
                <w:sz w:val="2"/>
                <w:szCs w:val="2"/>
                <w:bdr w:val="none" w:color="auto" w:sz="0" w:space="0" w:frame="1"/>
              </w:rPr>
              <w:drawing>
                <wp:inline distT="0" distB="0" distL="0" distR="0" wp14:anchorId="3BDEE45F" wp14:editId="09ACE594">
                  <wp:extent cx="429895" cy="429895"/>
                  <wp:effectExtent l="0" t="0" r="1905" b="1905"/>
                  <wp:docPr id="6" name="Picture 6"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c>
          <w:tcPr>
            <w:tcW w:w="150" w:type="dxa"/>
            <w:tcBorders>
              <w:top w:val="nil"/>
              <w:left w:val="nil"/>
              <w:bottom w:val="nil"/>
              <w:right w:val="nil"/>
            </w:tcBorders>
            <w:shd w:val="clear" w:color="auto" w:fill="FFFFFF"/>
            <w:vAlign w:val="center"/>
            <w:hideMark/>
          </w:tcPr>
          <w:p w:rsidR="00534FBD" w:rsidRDefault="00534FBD" w14:paraId="54BE8B03" w14:textId="77777777">
            <w:pPr>
              <w:rPr>
                <w:rFonts w:ascii="inherit" w:hAnsi="inherit" w:cs="Arial"/>
                <w:color w:val="1F2129"/>
                <w:sz w:val="2"/>
                <w:szCs w:val="2"/>
              </w:rPr>
            </w:pPr>
            <w:r>
              <w:rPr>
                <w:rFonts w:ascii="inherit" w:hAnsi="inherit" w:cs="Arial"/>
                <w:color w:val="1F2129"/>
                <w:sz w:val="2"/>
                <w:szCs w:val="2"/>
              </w:rPr>
              <w:t> </w:t>
            </w:r>
          </w:p>
        </w:tc>
        <w:tc>
          <w:tcPr>
            <w:tcW w:w="510" w:type="dxa"/>
            <w:tcBorders>
              <w:top w:val="nil"/>
              <w:left w:val="nil"/>
              <w:bottom w:val="nil"/>
              <w:right w:val="nil"/>
            </w:tcBorders>
            <w:shd w:val="clear" w:color="auto" w:fill="FFFFFF"/>
            <w:vAlign w:val="center"/>
            <w:hideMark/>
          </w:tcPr>
          <w:p w:rsidR="00534FBD" w:rsidP="00534FBD" w:rsidRDefault="00534FBD" w14:paraId="2CE7D3B9" w14:textId="55981A5F">
            <w:pPr>
              <w:jc w:val="center"/>
              <w:rPr>
                <w:rFonts w:ascii="inherit" w:hAnsi="inherit" w:cs="Arial"/>
                <w:color w:val="1F2129"/>
                <w:sz w:val="2"/>
                <w:szCs w:val="2"/>
              </w:rPr>
            </w:pPr>
            <w:r>
              <w:rPr>
                <w:rFonts w:ascii="inherit" w:hAnsi="inherit" w:cs="Arial"/>
                <w:noProof/>
                <w:color w:val="045FB4"/>
                <w:sz w:val="2"/>
                <w:szCs w:val="2"/>
                <w:bdr w:val="none" w:color="auto" w:sz="0" w:space="0" w:frame="1"/>
              </w:rPr>
              <w:drawing>
                <wp:inline distT="0" distB="0" distL="0" distR="0" wp14:anchorId="70EBF6F0" wp14:editId="48F0067A">
                  <wp:extent cx="429895" cy="429895"/>
                  <wp:effectExtent l="0" t="0" r="1905" b="1905"/>
                  <wp:docPr id="5" name="Picture 5" descr="A cloud in the sky&#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ud in the sky&#10;&#10;Description automatically generate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c>
          <w:tcPr>
            <w:tcW w:w="150" w:type="dxa"/>
            <w:tcBorders>
              <w:top w:val="nil"/>
              <w:left w:val="nil"/>
              <w:bottom w:val="nil"/>
              <w:right w:val="nil"/>
            </w:tcBorders>
            <w:shd w:val="clear" w:color="auto" w:fill="FFFFFF"/>
            <w:vAlign w:val="center"/>
            <w:hideMark/>
          </w:tcPr>
          <w:p w:rsidR="00534FBD" w:rsidRDefault="00534FBD" w14:paraId="54B22DAF" w14:textId="77777777">
            <w:pPr>
              <w:rPr>
                <w:rFonts w:ascii="inherit" w:hAnsi="inherit" w:cs="Arial"/>
                <w:color w:val="1F2129"/>
                <w:sz w:val="2"/>
                <w:szCs w:val="2"/>
              </w:rPr>
            </w:pPr>
            <w:r>
              <w:rPr>
                <w:rFonts w:ascii="inherit" w:hAnsi="inherit" w:cs="Arial"/>
                <w:color w:val="1F2129"/>
                <w:sz w:val="2"/>
                <w:szCs w:val="2"/>
              </w:rPr>
              <w:t> </w:t>
            </w:r>
          </w:p>
        </w:tc>
        <w:tc>
          <w:tcPr>
            <w:tcW w:w="510" w:type="dxa"/>
            <w:tcBorders>
              <w:top w:val="nil"/>
              <w:left w:val="nil"/>
              <w:bottom w:val="nil"/>
              <w:right w:val="nil"/>
            </w:tcBorders>
            <w:shd w:val="clear" w:color="auto" w:fill="FFFFFF"/>
            <w:vAlign w:val="center"/>
            <w:hideMark/>
          </w:tcPr>
          <w:p w:rsidR="00534FBD" w:rsidP="00534FBD" w:rsidRDefault="00534FBD" w14:paraId="528F655F" w14:textId="3B6AA4EF">
            <w:pPr>
              <w:jc w:val="center"/>
              <w:rPr>
                <w:rFonts w:ascii="inherit" w:hAnsi="inherit" w:cs="Arial"/>
                <w:color w:val="1F2129"/>
                <w:sz w:val="2"/>
                <w:szCs w:val="2"/>
              </w:rPr>
            </w:pPr>
            <w:r>
              <w:rPr>
                <w:rFonts w:ascii="inherit" w:hAnsi="inherit" w:cs="Arial"/>
                <w:noProof/>
                <w:color w:val="045FB4"/>
                <w:sz w:val="2"/>
                <w:szCs w:val="2"/>
                <w:bdr w:val="none" w:color="auto" w:sz="0" w:space="0" w:frame="1"/>
              </w:rPr>
              <w:drawing>
                <wp:inline distT="0" distB="0" distL="0" distR="0" wp14:anchorId="276D3AA4" wp14:editId="08C1F590">
                  <wp:extent cx="429895" cy="429895"/>
                  <wp:effectExtent l="0" t="0" r="1905" b="1905"/>
                  <wp:docPr id="4" name="Picture 4" descr="Icon&#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c>
          <w:tcPr>
            <w:tcW w:w="150" w:type="dxa"/>
            <w:tcBorders>
              <w:top w:val="nil"/>
              <w:left w:val="nil"/>
              <w:bottom w:val="nil"/>
              <w:right w:val="nil"/>
            </w:tcBorders>
            <w:shd w:val="clear" w:color="auto" w:fill="FFFFFF"/>
            <w:vAlign w:val="center"/>
            <w:hideMark/>
          </w:tcPr>
          <w:p w:rsidR="00534FBD" w:rsidRDefault="00534FBD" w14:paraId="6230BC56" w14:textId="77777777">
            <w:pPr>
              <w:rPr>
                <w:rFonts w:ascii="inherit" w:hAnsi="inherit" w:cs="Arial"/>
                <w:color w:val="1F2129"/>
                <w:sz w:val="2"/>
                <w:szCs w:val="2"/>
              </w:rPr>
            </w:pPr>
            <w:r>
              <w:rPr>
                <w:rFonts w:ascii="inherit" w:hAnsi="inherit" w:cs="Arial"/>
                <w:color w:val="1F2129"/>
                <w:sz w:val="2"/>
                <w:szCs w:val="2"/>
              </w:rPr>
              <w:t> </w:t>
            </w:r>
          </w:p>
        </w:tc>
        <w:tc>
          <w:tcPr>
            <w:tcW w:w="510" w:type="dxa"/>
            <w:tcBorders>
              <w:top w:val="nil"/>
              <w:left w:val="nil"/>
              <w:bottom w:val="nil"/>
              <w:right w:val="nil"/>
            </w:tcBorders>
            <w:shd w:val="clear" w:color="auto" w:fill="FFFFFF"/>
            <w:vAlign w:val="center"/>
            <w:hideMark/>
          </w:tcPr>
          <w:p w:rsidR="00534FBD" w:rsidP="00534FBD" w:rsidRDefault="00534FBD" w14:paraId="02B60C62" w14:textId="688CBCDD">
            <w:pPr>
              <w:jc w:val="center"/>
              <w:rPr>
                <w:rFonts w:ascii="inherit" w:hAnsi="inherit" w:cs="Arial"/>
                <w:color w:val="1F2129"/>
                <w:sz w:val="2"/>
                <w:szCs w:val="2"/>
              </w:rPr>
            </w:pPr>
            <w:r>
              <w:rPr>
                <w:rFonts w:ascii="inherit" w:hAnsi="inherit" w:cs="Arial"/>
                <w:noProof/>
                <w:color w:val="045FB4"/>
                <w:sz w:val="2"/>
                <w:szCs w:val="2"/>
                <w:bdr w:val="none" w:color="auto" w:sz="0" w:space="0" w:frame="1"/>
              </w:rPr>
              <w:drawing>
                <wp:inline distT="0" distB="0" distL="0" distR="0" wp14:anchorId="246F7D52" wp14:editId="13F6512F">
                  <wp:extent cx="429895" cy="429895"/>
                  <wp:effectExtent l="0" t="0" r="1905" b="1905"/>
                  <wp:docPr id="3" name="Picture 3" descr="A picture containing text, clipar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c>
          <w:tcPr>
            <w:tcW w:w="150" w:type="dxa"/>
            <w:tcBorders>
              <w:top w:val="nil"/>
              <w:left w:val="nil"/>
              <w:bottom w:val="nil"/>
              <w:right w:val="nil"/>
            </w:tcBorders>
            <w:shd w:val="clear" w:color="auto" w:fill="FFFFFF"/>
            <w:vAlign w:val="center"/>
            <w:hideMark/>
          </w:tcPr>
          <w:p w:rsidR="00534FBD" w:rsidRDefault="00534FBD" w14:paraId="1D05B69D" w14:textId="77777777">
            <w:pPr>
              <w:rPr>
                <w:rFonts w:ascii="inherit" w:hAnsi="inherit" w:cs="Arial"/>
                <w:color w:val="1F2129"/>
                <w:sz w:val="2"/>
                <w:szCs w:val="2"/>
              </w:rPr>
            </w:pPr>
            <w:r>
              <w:rPr>
                <w:rFonts w:ascii="inherit" w:hAnsi="inherit" w:cs="Arial"/>
                <w:color w:val="1F2129"/>
                <w:sz w:val="2"/>
                <w:szCs w:val="2"/>
              </w:rPr>
              <w:t> </w:t>
            </w:r>
          </w:p>
        </w:tc>
        <w:tc>
          <w:tcPr>
            <w:tcW w:w="510" w:type="dxa"/>
            <w:tcBorders>
              <w:top w:val="nil"/>
              <w:left w:val="nil"/>
              <w:bottom w:val="nil"/>
              <w:right w:val="nil"/>
            </w:tcBorders>
            <w:shd w:val="clear" w:color="auto" w:fill="FFFFFF"/>
            <w:vAlign w:val="center"/>
            <w:hideMark/>
          </w:tcPr>
          <w:p w:rsidR="00534FBD" w:rsidP="00534FBD" w:rsidRDefault="00534FBD" w14:paraId="7F3B628D" w14:textId="031C132D">
            <w:pPr>
              <w:jc w:val="center"/>
              <w:rPr>
                <w:rFonts w:ascii="inherit" w:hAnsi="inherit" w:cs="Arial"/>
                <w:color w:val="1F2129"/>
                <w:sz w:val="2"/>
                <w:szCs w:val="2"/>
              </w:rPr>
            </w:pPr>
            <w:r>
              <w:rPr>
                <w:rFonts w:ascii="inherit" w:hAnsi="inherit" w:cs="Arial"/>
                <w:noProof/>
                <w:color w:val="045FB4"/>
                <w:sz w:val="2"/>
                <w:szCs w:val="2"/>
                <w:bdr w:val="none" w:color="auto" w:sz="0" w:space="0" w:frame="1"/>
              </w:rPr>
              <w:drawing>
                <wp:inline distT="0" distB="0" distL="0" distR="0" wp14:anchorId="6427812A" wp14:editId="6B953091">
                  <wp:extent cx="429895" cy="429895"/>
                  <wp:effectExtent l="0" t="0" r="1905" b="1905"/>
                  <wp:docPr id="1" name="Picture 1" descr="Icon&#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c>
          <w:tcPr>
            <w:tcW w:w="150" w:type="dxa"/>
            <w:tcBorders>
              <w:top w:val="nil"/>
              <w:left w:val="nil"/>
              <w:bottom w:val="nil"/>
              <w:right w:val="nil"/>
            </w:tcBorders>
            <w:shd w:val="clear" w:color="auto" w:fill="FFFFFF"/>
            <w:vAlign w:val="center"/>
            <w:hideMark/>
          </w:tcPr>
          <w:p w:rsidR="00534FBD" w:rsidRDefault="00534FBD" w14:paraId="2440B0F0" w14:textId="77777777">
            <w:pPr>
              <w:rPr>
                <w:rFonts w:ascii="inherit" w:hAnsi="inherit" w:cs="Arial"/>
                <w:color w:val="1F2129"/>
                <w:sz w:val="2"/>
                <w:szCs w:val="2"/>
              </w:rPr>
            </w:pPr>
            <w:r>
              <w:rPr>
                <w:rFonts w:ascii="inherit" w:hAnsi="inherit" w:cs="Arial"/>
                <w:color w:val="1F2129"/>
                <w:sz w:val="2"/>
                <w:szCs w:val="2"/>
              </w:rPr>
              <w:t> </w:t>
            </w:r>
          </w:p>
        </w:tc>
      </w:tr>
    </w:tbl>
    <w:p w:rsidR="00534FBD" w:rsidP="00A723D5" w:rsidRDefault="00534FBD" w14:paraId="6B089B03" w14:textId="77777777">
      <w:pPr>
        <w:rPr>
          <w:rFonts w:ascii="Arial" w:hAnsi="Arial" w:cs="Arial"/>
          <w:sz w:val="22"/>
        </w:rPr>
      </w:pPr>
    </w:p>
    <w:p w:rsidRPr="00D25F5E" w:rsidR="00A723D5" w:rsidP="00A723D5" w:rsidRDefault="00A723D5" w14:paraId="3429F724" w14:textId="77777777">
      <w:pPr>
        <w:spacing w:before="120"/>
        <w:jc w:val="center"/>
        <w:rPr>
          <w:rFonts w:ascii="Arial" w:hAnsi="Arial" w:cs="Arial"/>
          <w:b/>
          <w:color w:val="000000"/>
          <w:sz w:val="22"/>
          <w:szCs w:val="22"/>
        </w:rPr>
      </w:pPr>
      <w:r w:rsidRPr="00D25F5E">
        <w:rPr>
          <w:rFonts w:ascii="Arial" w:hAnsi="Arial" w:cs="Arial"/>
          <w:b/>
          <w:color w:val="000000"/>
          <w:sz w:val="22"/>
          <w:szCs w:val="22"/>
        </w:rPr>
        <w:t># # #</w:t>
      </w:r>
    </w:p>
    <w:p w:rsidRPr="00F22420" w:rsidR="00A723D5" w:rsidP="00A723D5" w:rsidRDefault="00A723D5" w14:paraId="48FAF472" w14:textId="77777777">
      <w:pPr>
        <w:rPr>
          <w:rFonts w:ascii="Arial" w:hAnsi="Arial" w:cs="Arial"/>
          <w:i/>
          <w:sz w:val="22"/>
          <w:szCs w:val="22"/>
        </w:rPr>
      </w:pPr>
    </w:p>
    <w:p w:rsidRPr="00A308FA" w:rsidR="00A723D5" w:rsidP="00A723D5" w:rsidRDefault="00A723D5" w14:paraId="5E80A77B" w14:textId="77777777">
      <w:pPr>
        <w:spacing w:line="360" w:lineRule="auto"/>
        <w:rPr>
          <w:rFonts w:ascii="Trebuchet MS" w:hAnsi="Trebuchet MS"/>
          <w:sz w:val="22"/>
          <w:szCs w:val="22"/>
        </w:rPr>
      </w:pPr>
    </w:p>
    <w:p w:rsidR="00BC447F" w:rsidRDefault="00BC447F" w14:paraId="08A6135F" w14:textId="77777777"/>
    <w:sectPr w:rsidR="00BC447F" w:rsidSect="00A56C84">
      <w:headerReference w:type="default" r:id="rId18"/>
      <w:headerReference w:type="first" r:id="rId19"/>
      <w:pgSz w:w="12240" w:h="15840" w:orient="portrait"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0D79" w:rsidP="00FD7D65" w:rsidRDefault="00600D79" w14:paraId="48013C26" w14:textId="77777777">
      <w:r>
        <w:separator/>
      </w:r>
    </w:p>
  </w:endnote>
  <w:endnote w:type="continuationSeparator" w:id="0">
    <w:p w:rsidR="00600D79" w:rsidP="00FD7D65" w:rsidRDefault="00600D79" w14:paraId="6718CE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Bold">
    <w:altName w:val="Arial"/>
    <w:panose1 w:val="020B0604020202020204"/>
    <w:charset w:val="00"/>
    <w:family w:val="auto"/>
    <w:pitch w:val="variable"/>
    <w:sig w:usb0="00000003" w:usb1="00000000" w:usb2="00000000" w:usb3="00000000" w:csb0="00000001" w:csb1="00000000"/>
  </w:font>
  <w:font w:name="inheri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0D79" w:rsidP="00FD7D65" w:rsidRDefault="00600D79" w14:paraId="18D2A3AD" w14:textId="77777777">
      <w:r>
        <w:separator/>
      </w:r>
    </w:p>
  </w:footnote>
  <w:footnote w:type="continuationSeparator" w:id="0">
    <w:p w:rsidR="00600D79" w:rsidP="00FD7D65" w:rsidRDefault="00600D79" w14:paraId="545D518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A5747" w:rsidR="00966495" w:rsidP="00A56C84" w:rsidRDefault="00966495" w14:paraId="4575F6CF" w14:textId="77777777">
    <w:pPr>
      <w:pStyle w:val="Header"/>
      <w:tabs>
        <w:tab w:val="clear" w:pos="8640"/>
        <w:tab w:val="right" w:pos="9405"/>
      </w:tabs>
      <w:rPr>
        <w:rFonts w:ascii="Trebuchet MS" w:hAnsi="Trebuchet MS"/>
        <w:b/>
        <w:i/>
        <w:sz w:val="20"/>
        <w:szCs w:val="20"/>
      </w:rPr>
    </w:pPr>
    <w:r>
      <w:rPr>
        <w:b/>
        <w:i/>
        <w:sz w:val="20"/>
        <w:szCs w:val="20"/>
      </w:rPr>
      <w:tab/>
    </w:r>
    <w:r>
      <w:rPr>
        <w:b/>
        <w:i/>
        <w:sz w:val="20"/>
        <w:szCs w:val="20"/>
      </w:rPr>
      <w:tab/>
    </w:r>
    <w:r w:rsidRPr="00BA5747">
      <w:rPr>
        <w:rFonts w:ascii="Trebuchet MS" w:hAnsi="Trebuchet MS"/>
        <w:b/>
        <w:i/>
        <w:sz w:val="20"/>
        <w:szCs w:val="20"/>
      </w:rPr>
      <w:t xml:space="preserve">Page </w:t>
    </w:r>
    <w:r w:rsidRPr="00BA5747">
      <w:rPr>
        <w:rStyle w:val="PageNumber"/>
        <w:rFonts w:ascii="Trebuchet MS" w:hAnsi="Trebuchet MS"/>
        <w:b/>
        <w:i/>
        <w:sz w:val="20"/>
        <w:szCs w:val="20"/>
      </w:rPr>
      <w:fldChar w:fldCharType="begin"/>
    </w:r>
    <w:r w:rsidRPr="00BA5747">
      <w:rPr>
        <w:rStyle w:val="PageNumber"/>
        <w:rFonts w:ascii="Trebuchet MS" w:hAnsi="Trebuchet MS"/>
        <w:b/>
        <w:i/>
        <w:sz w:val="20"/>
        <w:szCs w:val="20"/>
      </w:rPr>
      <w:instrText xml:space="preserve"> PAGE </w:instrText>
    </w:r>
    <w:r w:rsidRPr="00BA5747">
      <w:rPr>
        <w:rStyle w:val="PageNumber"/>
        <w:rFonts w:ascii="Trebuchet MS" w:hAnsi="Trebuchet MS"/>
        <w:b/>
        <w:i/>
        <w:sz w:val="20"/>
        <w:szCs w:val="20"/>
      </w:rPr>
      <w:fldChar w:fldCharType="separate"/>
    </w:r>
    <w:r w:rsidR="005F1FF5">
      <w:rPr>
        <w:rStyle w:val="PageNumber"/>
        <w:rFonts w:ascii="Trebuchet MS" w:hAnsi="Trebuchet MS"/>
        <w:b/>
        <w:i/>
        <w:noProof/>
        <w:sz w:val="20"/>
        <w:szCs w:val="20"/>
      </w:rPr>
      <w:t>2</w:t>
    </w:r>
    <w:r w:rsidRPr="00BA5747">
      <w:rPr>
        <w:rStyle w:val="PageNumber"/>
        <w:rFonts w:ascii="Trebuchet MS" w:hAnsi="Trebuchet MS"/>
        <w:b/>
        <w: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966495" w:rsidP="00A56C84" w:rsidRDefault="00966495" w14:paraId="24E1D680" w14:textId="77777777">
    <w:pPr>
      <w:pStyle w:val="Header"/>
    </w:pPr>
    <w:r>
      <w:rPr>
        <w:noProof/>
      </w:rPr>
      <w:drawing>
        <wp:inline distT="0" distB="0" distL="0" distR="0" wp14:anchorId="4A07C36C" wp14:editId="1DCFD1CB">
          <wp:extent cx="2181092" cy="519827"/>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81092" cy="519827"/>
                  </a:xfrm>
                  <a:prstGeom prst="rect">
                    <a:avLst/>
                  </a:prstGeom>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D5"/>
    <w:rsid w:val="00010BB4"/>
    <w:rsid w:val="000265E6"/>
    <w:rsid w:val="00094E82"/>
    <w:rsid w:val="000A36AE"/>
    <w:rsid w:val="000D392D"/>
    <w:rsid w:val="000D5923"/>
    <w:rsid w:val="00125A26"/>
    <w:rsid w:val="00134DB3"/>
    <w:rsid w:val="001778F1"/>
    <w:rsid w:val="00235C00"/>
    <w:rsid w:val="002B55FB"/>
    <w:rsid w:val="003363E2"/>
    <w:rsid w:val="00347314"/>
    <w:rsid w:val="0036529A"/>
    <w:rsid w:val="00373192"/>
    <w:rsid w:val="00396CC0"/>
    <w:rsid w:val="003D4A61"/>
    <w:rsid w:val="004165C4"/>
    <w:rsid w:val="0046101F"/>
    <w:rsid w:val="004F7591"/>
    <w:rsid w:val="00534FBD"/>
    <w:rsid w:val="00541BCE"/>
    <w:rsid w:val="00547261"/>
    <w:rsid w:val="00556076"/>
    <w:rsid w:val="00583F88"/>
    <w:rsid w:val="005A73EF"/>
    <w:rsid w:val="005D763F"/>
    <w:rsid w:val="005F1FF5"/>
    <w:rsid w:val="00600D79"/>
    <w:rsid w:val="0062663B"/>
    <w:rsid w:val="00646038"/>
    <w:rsid w:val="00662D28"/>
    <w:rsid w:val="00662F66"/>
    <w:rsid w:val="00680449"/>
    <w:rsid w:val="006C3247"/>
    <w:rsid w:val="0070563C"/>
    <w:rsid w:val="00717F25"/>
    <w:rsid w:val="00744B49"/>
    <w:rsid w:val="00826731"/>
    <w:rsid w:val="008319B7"/>
    <w:rsid w:val="00867E77"/>
    <w:rsid w:val="00877DD0"/>
    <w:rsid w:val="008A4922"/>
    <w:rsid w:val="008A70D9"/>
    <w:rsid w:val="008B3B70"/>
    <w:rsid w:val="008F23C4"/>
    <w:rsid w:val="00932635"/>
    <w:rsid w:val="00966495"/>
    <w:rsid w:val="00985F29"/>
    <w:rsid w:val="0099382A"/>
    <w:rsid w:val="009B24AF"/>
    <w:rsid w:val="00A5039F"/>
    <w:rsid w:val="00A56C84"/>
    <w:rsid w:val="00A723D5"/>
    <w:rsid w:val="00AD4F63"/>
    <w:rsid w:val="00AF4DC2"/>
    <w:rsid w:val="00B31362"/>
    <w:rsid w:val="00B3694C"/>
    <w:rsid w:val="00B676B2"/>
    <w:rsid w:val="00BC447F"/>
    <w:rsid w:val="00C16575"/>
    <w:rsid w:val="00C51E37"/>
    <w:rsid w:val="00C84E0F"/>
    <w:rsid w:val="00CB65AD"/>
    <w:rsid w:val="00CB7EBB"/>
    <w:rsid w:val="00CC6A75"/>
    <w:rsid w:val="00CE0B68"/>
    <w:rsid w:val="00D12BC3"/>
    <w:rsid w:val="00D25F5E"/>
    <w:rsid w:val="00D56110"/>
    <w:rsid w:val="00D72604"/>
    <w:rsid w:val="00D80D4A"/>
    <w:rsid w:val="00D82F3E"/>
    <w:rsid w:val="00DD6CFA"/>
    <w:rsid w:val="00DE524E"/>
    <w:rsid w:val="00E16737"/>
    <w:rsid w:val="00EF0A5B"/>
    <w:rsid w:val="00F127B1"/>
    <w:rsid w:val="00F2276A"/>
    <w:rsid w:val="00F27B94"/>
    <w:rsid w:val="00F97589"/>
    <w:rsid w:val="00FA1E95"/>
    <w:rsid w:val="00FA289D"/>
    <w:rsid w:val="00FB7058"/>
    <w:rsid w:val="00FC11D7"/>
    <w:rsid w:val="00FD7D65"/>
    <w:rsid w:val="00FF25C0"/>
    <w:rsid w:val="3D53CAE9"/>
    <w:rsid w:val="5F6DB740"/>
    <w:rsid w:val="768C8034"/>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03FE"/>
  <w15:docId w15:val="{1C27CD41-2B6B-1744-984F-57E82516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4FBD"/>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A723D5"/>
    <w:rPr>
      <w:color w:val="0000FF"/>
      <w:u w:val="single"/>
    </w:rPr>
  </w:style>
  <w:style w:type="paragraph" w:styleId="Header">
    <w:name w:val="header"/>
    <w:basedOn w:val="Normal"/>
    <w:link w:val="HeaderChar"/>
    <w:rsid w:val="00A723D5"/>
    <w:pPr>
      <w:tabs>
        <w:tab w:val="center" w:pos="4320"/>
        <w:tab w:val="right" w:pos="8640"/>
      </w:tabs>
    </w:pPr>
    <w:rPr>
      <w:lang w:val="en-US" w:eastAsia="en-US"/>
    </w:rPr>
  </w:style>
  <w:style w:type="character" w:styleId="HeaderChar" w:customStyle="1">
    <w:name w:val="Header Char"/>
    <w:basedOn w:val="DefaultParagraphFont"/>
    <w:link w:val="Header"/>
    <w:rsid w:val="00A723D5"/>
    <w:rPr>
      <w:rFonts w:ascii="Times New Roman" w:hAnsi="Times New Roman" w:eastAsia="Times New Roman" w:cs="Times New Roman"/>
      <w:sz w:val="24"/>
      <w:szCs w:val="24"/>
      <w:lang w:val="en-US"/>
    </w:rPr>
  </w:style>
  <w:style w:type="character" w:styleId="PageNumber">
    <w:name w:val="page number"/>
    <w:basedOn w:val="DefaultParagraphFont"/>
    <w:rsid w:val="00A723D5"/>
  </w:style>
  <w:style w:type="character" w:styleId="CommentReference">
    <w:name w:val="annotation reference"/>
    <w:basedOn w:val="DefaultParagraphFont"/>
    <w:semiHidden/>
    <w:rsid w:val="00A723D5"/>
    <w:rPr>
      <w:sz w:val="16"/>
      <w:szCs w:val="16"/>
    </w:rPr>
  </w:style>
  <w:style w:type="paragraph" w:styleId="CommentText">
    <w:name w:val="annotation text"/>
    <w:basedOn w:val="Normal"/>
    <w:link w:val="CommentTextChar"/>
    <w:semiHidden/>
    <w:rsid w:val="00A723D5"/>
    <w:rPr>
      <w:sz w:val="20"/>
      <w:szCs w:val="20"/>
      <w:lang w:val="en-US" w:eastAsia="en-US"/>
    </w:rPr>
  </w:style>
  <w:style w:type="character" w:styleId="CommentTextChar" w:customStyle="1">
    <w:name w:val="Comment Text Char"/>
    <w:basedOn w:val="DefaultParagraphFont"/>
    <w:link w:val="CommentText"/>
    <w:semiHidden/>
    <w:rsid w:val="00A723D5"/>
    <w:rPr>
      <w:rFonts w:ascii="Times New Roman" w:hAnsi="Times New Roman" w:eastAsia="Times New Roman" w:cs="Times New Roman"/>
      <w:sz w:val="20"/>
      <w:szCs w:val="20"/>
      <w:lang w:val="en-US"/>
    </w:rPr>
  </w:style>
  <w:style w:type="character" w:styleId="Strong">
    <w:name w:val="Strong"/>
    <w:basedOn w:val="DefaultParagraphFont"/>
    <w:uiPriority w:val="22"/>
    <w:qFormat/>
    <w:rsid w:val="00A723D5"/>
    <w:rPr>
      <w:b/>
      <w:bCs/>
    </w:rPr>
  </w:style>
  <w:style w:type="paragraph" w:styleId="NormalWeb">
    <w:name w:val="Normal (Web)"/>
    <w:basedOn w:val="Normal"/>
    <w:uiPriority w:val="99"/>
    <w:rsid w:val="00A723D5"/>
    <w:pPr>
      <w:spacing w:before="100" w:beforeAutospacing="1" w:after="100" w:afterAutospacing="1"/>
    </w:pPr>
    <w:rPr>
      <w:rFonts w:eastAsia="Batang"/>
      <w:lang w:val="en-US" w:eastAsia="ko-KR"/>
    </w:rPr>
  </w:style>
  <w:style w:type="paragraph" w:styleId="BalloonText">
    <w:name w:val="Balloon Text"/>
    <w:basedOn w:val="Normal"/>
    <w:link w:val="BalloonTextChar"/>
    <w:uiPriority w:val="99"/>
    <w:semiHidden/>
    <w:unhideWhenUsed/>
    <w:rsid w:val="00A723D5"/>
    <w:rPr>
      <w:rFonts w:ascii="Tahoma" w:hAnsi="Tahoma" w:cs="Tahoma"/>
      <w:sz w:val="16"/>
      <w:szCs w:val="16"/>
    </w:rPr>
  </w:style>
  <w:style w:type="character" w:styleId="BalloonTextChar" w:customStyle="1">
    <w:name w:val="Balloon Text Char"/>
    <w:basedOn w:val="DefaultParagraphFont"/>
    <w:link w:val="BalloonText"/>
    <w:uiPriority w:val="99"/>
    <w:semiHidden/>
    <w:rsid w:val="00A723D5"/>
    <w:rPr>
      <w:rFonts w:ascii="Tahoma" w:hAnsi="Tahoma" w:eastAsia="Times New Roman" w:cs="Tahoma"/>
      <w:sz w:val="16"/>
      <w:szCs w:val="16"/>
      <w:lang w:val="en-US"/>
    </w:rPr>
  </w:style>
  <w:style w:type="paragraph" w:styleId="Footer">
    <w:name w:val="footer"/>
    <w:basedOn w:val="Normal"/>
    <w:link w:val="FooterChar"/>
    <w:uiPriority w:val="99"/>
    <w:unhideWhenUsed/>
    <w:rsid w:val="00FD7D65"/>
    <w:pPr>
      <w:tabs>
        <w:tab w:val="center" w:pos="4513"/>
        <w:tab w:val="right" w:pos="9026"/>
      </w:tabs>
    </w:pPr>
    <w:rPr>
      <w:lang w:val="en-US" w:eastAsia="en-US"/>
    </w:rPr>
  </w:style>
  <w:style w:type="character" w:styleId="FooterChar" w:customStyle="1">
    <w:name w:val="Footer Char"/>
    <w:basedOn w:val="DefaultParagraphFont"/>
    <w:link w:val="Footer"/>
    <w:uiPriority w:val="99"/>
    <w:rsid w:val="00FD7D65"/>
    <w:rPr>
      <w:rFonts w:ascii="Times New Roman" w:hAnsi="Times New Roman" w:eastAsia="Times New Roman" w:cs="Times New Roman"/>
      <w:sz w:val="24"/>
      <w:szCs w:val="24"/>
      <w:lang w:val="en-US"/>
    </w:rPr>
  </w:style>
  <w:style w:type="character" w:styleId="UnresolvedMention">
    <w:name w:val="Unresolved Mention"/>
    <w:basedOn w:val="DefaultParagraphFont"/>
    <w:uiPriority w:val="99"/>
    <w:semiHidden/>
    <w:unhideWhenUsed/>
    <w:rsid w:val="00534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477373">
      <w:bodyDiv w:val="1"/>
      <w:marLeft w:val="0"/>
      <w:marRight w:val="0"/>
      <w:marTop w:val="0"/>
      <w:marBottom w:val="0"/>
      <w:divBdr>
        <w:top w:val="none" w:sz="0" w:space="0" w:color="auto"/>
        <w:left w:val="none" w:sz="0" w:space="0" w:color="auto"/>
        <w:bottom w:val="none" w:sz="0" w:space="0" w:color="auto"/>
        <w:right w:val="none" w:sz="0" w:space="0" w:color="auto"/>
      </w:divBdr>
      <w:divsChild>
        <w:div w:id="1907914118">
          <w:marLeft w:val="0"/>
          <w:marRight w:val="0"/>
          <w:marTop w:val="0"/>
          <w:marBottom w:val="0"/>
          <w:divBdr>
            <w:top w:val="none" w:sz="0" w:space="0" w:color="auto"/>
            <w:left w:val="none" w:sz="0" w:space="0" w:color="auto"/>
            <w:bottom w:val="none" w:sz="0" w:space="0" w:color="auto"/>
            <w:right w:val="none" w:sz="0" w:space="0" w:color="auto"/>
          </w:divBdr>
        </w:div>
        <w:div w:id="1019501971">
          <w:marLeft w:val="0"/>
          <w:marRight w:val="0"/>
          <w:marTop w:val="0"/>
          <w:marBottom w:val="0"/>
          <w:divBdr>
            <w:top w:val="none" w:sz="0" w:space="0" w:color="auto"/>
            <w:left w:val="none" w:sz="0" w:space="0" w:color="auto"/>
            <w:bottom w:val="none" w:sz="0" w:space="0" w:color="auto"/>
            <w:right w:val="none" w:sz="0" w:space="0" w:color="auto"/>
          </w:divBdr>
        </w:div>
        <w:div w:id="1978021908">
          <w:marLeft w:val="0"/>
          <w:marRight w:val="0"/>
          <w:marTop w:val="0"/>
          <w:marBottom w:val="0"/>
          <w:divBdr>
            <w:top w:val="none" w:sz="0" w:space="0" w:color="auto"/>
            <w:left w:val="none" w:sz="0" w:space="0" w:color="auto"/>
            <w:bottom w:val="none" w:sz="0" w:space="0" w:color="auto"/>
            <w:right w:val="none" w:sz="0" w:space="0" w:color="auto"/>
          </w:divBdr>
        </w:div>
        <w:div w:id="2101558894">
          <w:marLeft w:val="0"/>
          <w:marRight w:val="0"/>
          <w:marTop w:val="0"/>
          <w:marBottom w:val="0"/>
          <w:divBdr>
            <w:top w:val="none" w:sz="0" w:space="0" w:color="auto"/>
            <w:left w:val="none" w:sz="0" w:space="0" w:color="auto"/>
            <w:bottom w:val="none" w:sz="0" w:space="0" w:color="auto"/>
            <w:right w:val="none" w:sz="0" w:space="0" w:color="auto"/>
          </w:divBdr>
        </w:div>
        <w:div w:id="78449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facebook.com/MigainPortfolioManagement" TargetMode="External" Id="rId8" /><Relationship Type="http://schemas.openxmlformats.org/officeDocument/2006/relationships/image" Target="media/image3.png" Id="rId13" /><Relationship Type="http://schemas.openxmlformats.org/officeDocument/2006/relationships/header" Target="header1.xml" Id="rId18" /><Relationship Type="http://schemas.openxmlformats.org/officeDocument/2006/relationships/webSettings" Target="webSettings.xml" Id="rId3" /><Relationship Type="http://schemas.openxmlformats.org/officeDocument/2006/relationships/theme" Target="theme/theme1.xml" Id="rId21" /><Relationship Type="http://schemas.openxmlformats.org/officeDocument/2006/relationships/hyperlink" Target="http://www.migain.io" TargetMode="External" Id="rId7" /><Relationship Type="http://schemas.openxmlformats.org/officeDocument/2006/relationships/hyperlink" Target="https://www.linkedin.com/company/migain/" TargetMode="External" Id="rId12" /><Relationship Type="http://schemas.openxmlformats.org/officeDocument/2006/relationships/image" Target="media/image5.png" Id="rId17" /><Relationship Type="http://schemas.openxmlformats.org/officeDocument/2006/relationships/settings" Target="settings.xml" Id="rId2" /><Relationship Type="http://schemas.openxmlformats.org/officeDocument/2006/relationships/hyperlink" Target="https://www.instagram.com/migainportfoliomanagement/" TargetMode="External" Id="rId16" /><Relationship Type="http://schemas.openxmlformats.org/officeDocument/2006/relationships/fontTable" Target="fontTable.xml" Id="rId20" /><Relationship Type="http://schemas.openxmlformats.org/officeDocument/2006/relationships/styles" Target="styles.xml" Id="rId1" /><Relationship Type="http://schemas.openxmlformats.org/officeDocument/2006/relationships/hyperlink" Target="https://migain.io" TargetMode="External" Id="rId6" /><Relationship Type="http://schemas.openxmlformats.org/officeDocument/2006/relationships/image" Target="media/image2.png" Id="rId11" /><Relationship Type="http://schemas.openxmlformats.org/officeDocument/2006/relationships/customXml" Target="../customXml/item3.xml" Id="rId24" /><Relationship Type="http://schemas.openxmlformats.org/officeDocument/2006/relationships/endnotes" Target="endnotes.xml" Id="rId5" /><Relationship Type="http://schemas.openxmlformats.org/officeDocument/2006/relationships/image" Target="media/image4.png" Id="rId15" /><Relationship Type="http://schemas.openxmlformats.org/officeDocument/2006/relationships/customXml" Target="../customXml/item2.xml" Id="rId23" /><Relationship Type="http://schemas.openxmlformats.org/officeDocument/2006/relationships/hyperlink" Target="https://twitter.com/migainportfolio" TargetMode="External" Id="rId10" /><Relationship Type="http://schemas.openxmlformats.org/officeDocument/2006/relationships/header" Target="header2.xml" Id="rId19" /><Relationship Type="http://schemas.openxmlformats.org/officeDocument/2006/relationships/footnotes" Target="footnotes.xml" Id="rId4" /><Relationship Type="http://schemas.openxmlformats.org/officeDocument/2006/relationships/image" Target="media/image1.png" Id="rId9" /><Relationship Type="http://schemas.openxmlformats.org/officeDocument/2006/relationships/hyperlink" Target="https://www.youtube.com/channel/UCURYwHzOyP8wy1Lt5EtcfXQ" TargetMode="External" Id="rId14" /><Relationship Type="http://schemas.openxmlformats.org/officeDocument/2006/relationships/customXml" Target="../customXml/item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64879D152E543B9F5C6EFB9D71F97" ma:contentTypeVersion="12" ma:contentTypeDescription="Create a new document." ma:contentTypeScope="" ma:versionID="ab05171427da8f6ae6133ae2bf27b2f1">
  <xsd:schema xmlns:xsd="http://www.w3.org/2001/XMLSchema" xmlns:xs="http://www.w3.org/2001/XMLSchema" xmlns:p="http://schemas.microsoft.com/office/2006/metadata/properties" xmlns:ns2="5d2f38b3-1601-4171-b206-2191d241046d" xmlns:ns3="57c31e71-4ca1-4aa3-9926-e7254e47f843" targetNamespace="http://schemas.microsoft.com/office/2006/metadata/properties" ma:root="true" ma:fieldsID="585ee1607637e8391d7c2918cb42f5f1" ns2:_="" ns3:_="">
    <xsd:import namespace="5d2f38b3-1601-4171-b206-2191d241046d"/>
    <xsd:import namespace="57c31e71-4ca1-4aa3-9926-e7254e47f8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f38b3-1601-4171-b206-2191d2410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c31e71-4ca1-4aa3-9926-e7254e47f8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B5E51-BC0D-4EBC-A16B-C4EFD2210AC0}"/>
</file>

<file path=customXml/itemProps2.xml><?xml version="1.0" encoding="utf-8"?>
<ds:datastoreItem xmlns:ds="http://schemas.openxmlformats.org/officeDocument/2006/customXml" ds:itemID="{9425235F-D4B0-4298-8DAB-7977731EE869}"/>
</file>

<file path=customXml/itemProps3.xml><?xml version="1.0" encoding="utf-8"?>
<ds:datastoreItem xmlns:ds="http://schemas.openxmlformats.org/officeDocument/2006/customXml" ds:itemID="{43C9CEE7-B522-449A-9A96-D96BC959BA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B</dc:creator>
  <cp:keywords/>
  <dc:description/>
  <cp:lastModifiedBy>Cass Read-Hamilton</cp:lastModifiedBy>
  <cp:revision>6</cp:revision>
  <cp:lastPrinted>2012-07-24T07:07:00Z</cp:lastPrinted>
  <dcterms:created xsi:type="dcterms:W3CDTF">2021-06-06T02:04:00Z</dcterms:created>
  <dcterms:modified xsi:type="dcterms:W3CDTF">2021-08-13T00:43:59Z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0x0101008FD64879D152E543B9F5C6EFB9D71F97</vt:lpwstr>
  </property>
</Properties>
</file>