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E140D" w14:textId="6EA87E55" w:rsidR="00B30DA3" w:rsidRDefault="00B30DA3" w:rsidP="004E2E8B">
      <w:pPr>
        <w:rPr>
          <w:rFonts w:ascii="Arial" w:hAnsi="Arial" w:cs="Arial"/>
        </w:rPr>
      </w:pPr>
    </w:p>
    <w:p w14:paraId="722918F4" w14:textId="77777777" w:rsidR="007B120B" w:rsidRDefault="007B120B" w:rsidP="004E2E8B">
      <w:pPr>
        <w:jc w:val="right"/>
        <w:rPr>
          <w:rFonts w:ascii="Arial" w:hAnsi="Arial" w:cs="Arial"/>
        </w:rPr>
      </w:pPr>
    </w:p>
    <w:p w14:paraId="114B28DC" w14:textId="0F1C9933" w:rsidR="004D7BD8" w:rsidRDefault="00096A54" w:rsidP="004E2E8B">
      <w:pPr>
        <w:jc w:val="right"/>
        <w:rPr>
          <w:rFonts w:ascii="Arial" w:hAnsi="Arial" w:cs="Arial"/>
        </w:rPr>
      </w:pPr>
      <w:r>
        <w:rPr>
          <w:rFonts w:ascii="Arial" w:hAnsi="Arial" w:cs="Arial"/>
        </w:rPr>
        <w:t>1</w:t>
      </w:r>
      <w:r w:rsidRPr="00096A54">
        <w:rPr>
          <w:rFonts w:ascii="Arial" w:hAnsi="Arial" w:cs="Arial"/>
          <w:vertAlign w:val="superscript"/>
        </w:rPr>
        <w:t>st</w:t>
      </w:r>
      <w:r>
        <w:rPr>
          <w:rFonts w:ascii="Arial" w:hAnsi="Arial" w:cs="Arial"/>
        </w:rPr>
        <w:t xml:space="preserve"> November 2021</w:t>
      </w:r>
    </w:p>
    <w:p w14:paraId="127DFEDF" w14:textId="5E63E304" w:rsidR="007B120B" w:rsidRDefault="007B120B" w:rsidP="004E2E8B">
      <w:pPr>
        <w:rPr>
          <w:rFonts w:ascii="Arial" w:hAnsi="Arial" w:cs="Arial"/>
        </w:rPr>
      </w:pPr>
    </w:p>
    <w:p w14:paraId="39090AD0" w14:textId="77777777" w:rsidR="007B120B" w:rsidRDefault="007B120B" w:rsidP="004E2E8B">
      <w:pPr>
        <w:rPr>
          <w:rFonts w:ascii="Arial" w:hAnsi="Arial" w:cs="Arial"/>
        </w:rPr>
      </w:pPr>
    </w:p>
    <w:p w14:paraId="5FF120C5" w14:textId="595F3C04" w:rsidR="007B120B" w:rsidRPr="007B120B" w:rsidRDefault="00CF10A3" w:rsidP="004E2E8B">
      <w:pPr>
        <w:jc w:val="center"/>
        <w:rPr>
          <w:rFonts w:ascii="Arial" w:hAnsi="Arial" w:cs="Arial"/>
          <w:b/>
          <w:bCs/>
        </w:rPr>
      </w:pPr>
      <w:r w:rsidRPr="007B120B">
        <w:rPr>
          <w:rFonts w:ascii="Arial" w:hAnsi="Arial" w:cs="Arial"/>
          <w:b/>
          <w:bCs/>
        </w:rPr>
        <w:t>Sticking to Sustainability</w:t>
      </w:r>
    </w:p>
    <w:p w14:paraId="4500437D" w14:textId="5B452213" w:rsidR="00DB66AE" w:rsidRPr="007B120B" w:rsidRDefault="00117480" w:rsidP="004E2E8B">
      <w:pPr>
        <w:jc w:val="center"/>
        <w:rPr>
          <w:rFonts w:ascii="Arial" w:hAnsi="Arial" w:cs="Arial"/>
          <w:b/>
          <w:bCs/>
        </w:rPr>
      </w:pPr>
      <w:r w:rsidRPr="007B120B">
        <w:rPr>
          <w:rFonts w:ascii="Arial" w:hAnsi="Arial" w:cs="Arial"/>
          <w:b/>
          <w:bCs/>
        </w:rPr>
        <w:t xml:space="preserve">Packaging Tapes </w:t>
      </w:r>
      <w:r w:rsidR="007B120B" w:rsidRPr="007B120B">
        <w:rPr>
          <w:rFonts w:ascii="Arial" w:hAnsi="Arial" w:cs="Arial"/>
          <w:b/>
          <w:bCs/>
        </w:rPr>
        <w:t>to Reduce Carbon Footprint</w:t>
      </w:r>
    </w:p>
    <w:p w14:paraId="45FB7326" w14:textId="5F7349D8" w:rsidR="00DB66AE" w:rsidRDefault="00DB66AE" w:rsidP="004E2E8B">
      <w:pPr>
        <w:rPr>
          <w:rFonts w:ascii="Arial" w:hAnsi="Arial" w:cs="Arial"/>
        </w:rPr>
      </w:pPr>
    </w:p>
    <w:p w14:paraId="64E4CCE4" w14:textId="77777777" w:rsidR="007B120B" w:rsidRDefault="007B120B" w:rsidP="004E2E8B">
      <w:pPr>
        <w:rPr>
          <w:rFonts w:ascii="Arial" w:hAnsi="Arial" w:cs="Arial"/>
        </w:rPr>
      </w:pPr>
    </w:p>
    <w:p w14:paraId="07F0C0D1" w14:textId="7B0FBAE0" w:rsidR="00324683" w:rsidRPr="00797396" w:rsidRDefault="00834411" w:rsidP="004E2E8B">
      <w:pPr>
        <w:rPr>
          <w:rFonts w:ascii="Arial" w:hAnsi="Arial" w:cs="Arial"/>
        </w:rPr>
      </w:pPr>
      <w:r w:rsidRPr="00797396">
        <w:rPr>
          <w:rFonts w:ascii="Arial" w:hAnsi="Arial" w:cs="Arial"/>
        </w:rPr>
        <w:t>Each year we consume 915 billion metr</w:t>
      </w:r>
      <w:r w:rsidR="00C9286C">
        <w:rPr>
          <w:rFonts w:ascii="Arial" w:hAnsi="Arial" w:cs="Arial"/>
        </w:rPr>
        <w:t>e</w:t>
      </w:r>
      <w:r w:rsidRPr="00797396">
        <w:rPr>
          <w:rFonts w:ascii="Arial" w:hAnsi="Arial" w:cs="Arial"/>
        </w:rPr>
        <w:t>s of single use plastic packaging tape globally, which is the equivalent distance of travelling from Earth to Mars and back</w:t>
      </w:r>
      <w:r w:rsidR="007B2F18">
        <w:rPr>
          <w:rFonts w:ascii="Arial" w:hAnsi="Arial" w:cs="Arial"/>
        </w:rPr>
        <w:t>,</w:t>
      </w:r>
      <w:r w:rsidRPr="00797396">
        <w:rPr>
          <w:rFonts w:ascii="Arial" w:hAnsi="Arial" w:cs="Arial"/>
        </w:rPr>
        <w:t xml:space="preserve"> twice. </w:t>
      </w:r>
      <w:r w:rsidR="00324683" w:rsidRPr="00797396">
        <w:rPr>
          <w:rFonts w:ascii="Arial" w:hAnsi="Arial" w:cs="Arial"/>
        </w:rPr>
        <w:t>Single use plastics</w:t>
      </w:r>
      <w:r w:rsidR="00324683">
        <w:rPr>
          <w:rFonts w:ascii="Arial" w:hAnsi="Arial" w:cs="Arial"/>
        </w:rPr>
        <w:t xml:space="preserve">, </w:t>
      </w:r>
      <w:r w:rsidR="00324683" w:rsidRPr="00797396">
        <w:rPr>
          <w:rFonts w:ascii="Arial" w:hAnsi="Arial" w:cs="Arial"/>
        </w:rPr>
        <w:t>including traditional packaging tapes</w:t>
      </w:r>
      <w:r w:rsidR="00324683">
        <w:rPr>
          <w:rFonts w:ascii="Arial" w:hAnsi="Arial" w:cs="Arial"/>
        </w:rPr>
        <w:t>,</w:t>
      </w:r>
      <w:r w:rsidR="00324683" w:rsidRPr="00797396">
        <w:rPr>
          <w:rFonts w:ascii="Arial" w:hAnsi="Arial" w:cs="Arial"/>
        </w:rPr>
        <w:t xml:space="preserve"> contribute to climate change. They are produced from non-renewable resources and can break down into microplastics which pollute our oceans, </w:t>
      </w:r>
      <w:proofErr w:type="gramStart"/>
      <w:r w:rsidR="00324683" w:rsidRPr="00797396">
        <w:rPr>
          <w:rFonts w:ascii="Arial" w:hAnsi="Arial" w:cs="Arial"/>
        </w:rPr>
        <w:t>rivers</w:t>
      </w:r>
      <w:proofErr w:type="gramEnd"/>
      <w:r w:rsidR="00324683" w:rsidRPr="00797396">
        <w:rPr>
          <w:rFonts w:ascii="Arial" w:hAnsi="Arial" w:cs="Arial"/>
        </w:rPr>
        <w:t xml:space="preserve"> and land. </w:t>
      </w:r>
    </w:p>
    <w:p w14:paraId="2D5E502A" w14:textId="0888C0DC" w:rsidR="005924D1" w:rsidRDefault="005924D1" w:rsidP="004E2E8B">
      <w:pPr>
        <w:rPr>
          <w:rFonts w:ascii="Arial" w:hAnsi="Arial" w:cs="Arial"/>
        </w:rPr>
      </w:pPr>
    </w:p>
    <w:p w14:paraId="33A20A4D" w14:textId="5D77FD4E" w:rsidR="00797396" w:rsidRPr="00797396" w:rsidRDefault="00797396" w:rsidP="004E2E8B">
      <w:pPr>
        <w:rPr>
          <w:rFonts w:ascii="Arial" w:hAnsi="Arial" w:cs="Arial"/>
        </w:rPr>
      </w:pPr>
      <w:r w:rsidRPr="00797396">
        <w:rPr>
          <w:rFonts w:ascii="Arial" w:hAnsi="Arial" w:cs="Arial"/>
        </w:rPr>
        <w:t>A contributing factor of this increase is the rise of E-commerce, which has been further amplified as we ada</w:t>
      </w:r>
      <w:r w:rsidR="00ED24E5">
        <w:rPr>
          <w:rFonts w:ascii="Arial" w:hAnsi="Arial" w:cs="Arial"/>
        </w:rPr>
        <w:t>pt</w:t>
      </w:r>
      <w:r w:rsidRPr="00797396">
        <w:rPr>
          <w:rFonts w:ascii="Arial" w:hAnsi="Arial" w:cs="Arial"/>
        </w:rPr>
        <w:t xml:space="preserve"> through the pandemic. E-commerce in Australia is rapidly growing as more consumer goods are being transported in single parcel shipments, resulting in the increase of landfill due to widespread use of these plastics. According to Australia Post, online shopping reached an all-time high in 2020, with online purchases growing 57% year-on-year, reaching a total online spend of $50.46 billion in Australia.</w:t>
      </w:r>
    </w:p>
    <w:p w14:paraId="6A71F194" w14:textId="77777777" w:rsidR="00797396" w:rsidRPr="00797396" w:rsidRDefault="00797396" w:rsidP="004E2E8B">
      <w:pPr>
        <w:rPr>
          <w:rFonts w:ascii="Arial" w:hAnsi="Arial" w:cs="Arial"/>
        </w:rPr>
      </w:pPr>
    </w:p>
    <w:p w14:paraId="3010D2DE" w14:textId="64DD092A" w:rsidR="00797396" w:rsidRPr="00E20736" w:rsidRDefault="00797396" w:rsidP="004E2E8B">
      <w:pPr>
        <w:rPr>
          <w:rFonts w:ascii="Arial" w:hAnsi="Arial" w:cs="Arial"/>
        </w:rPr>
      </w:pPr>
      <w:r w:rsidRPr="00797396">
        <w:rPr>
          <w:rFonts w:ascii="Arial" w:hAnsi="Arial" w:cs="Arial"/>
        </w:rPr>
        <w:t xml:space="preserve">tesa </w:t>
      </w:r>
      <w:r w:rsidR="00C9286C">
        <w:rPr>
          <w:rFonts w:ascii="Arial" w:hAnsi="Arial" w:cs="Arial"/>
        </w:rPr>
        <w:t>is</w:t>
      </w:r>
      <w:r w:rsidRPr="00797396">
        <w:rPr>
          <w:rFonts w:ascii="Arial" w:hAnsi="Arial" w:cs="Arial"/>
        </w:rPr>
        <w:t xml:space="preserve"> actively working with customers and industry bodies to develop new and </w:t>
      </w:r>
      <w:r w:rsidR="00DB7BAF">
        <w:rPr>
          <w:rFonts w:ascii="Arial" w:hAnsi="Arial" w:cs="Arial"/>
        </w:rPr>
        <w:t>innovative</w:t>
      </w:r>
      <w:r w:rsidRPr="00797396">
        <w:rPr>
          <w:rFonts w:ascii="Arial" w:hAnsi="Arial" w:cs="Arial"/>
        </w:rPr>
        <w:t xml:space="preserve"> sustainable packaging tape solutions. </w:t>
      </w:r>
      <w:r w:rsidR="004D4592">
        <w:rPr>
          <w:rFonts w:ascii="Arial" w:hAnsi="Arial" w:cs="Arial"/>
        </w:rPr>
        <w:t xml:space="preserve">The </w:t>
      </w:r>
      <w:r w:rsidRPr="00797396">
        <w:rPr>
          <w:rFonts w:ascii="Arial" w:hAnsi="Arial" w:cs="Arial"/>
        </w:rPr>
        <w:t>latest addition includes packaging tapes made with paper from well-managed</w:t>
      </w:r>
      <w:r w:rsidR="00B04BDD">
        <w:rPr>
          <w:rFonts w:ascii="Arial" w:hAnsi="Arial" w:cs="Arial"/>
        </w:rPr>
        <w:t>, responsible sources</w:t>
      </w:r>
      <w:r w:rsidR="00DB7BAF">
        <w:rPr>
          <w:rFonts w:ascii="Arial" w:hAnsi="Arial" w:cs="Arial"/>
        </w:rPr>
        <w:t>,</w:t>
      </w:r>
      <w:r w:rsidRPr="00797396">
        <w:rPr>
          <w:rFonts w:ascii="Arial" w:hAnsi="Arial" w:cs="Arial"/>
        </w:rPr>
        <w:t xml:space="preserve"> and </w:t>
      </w:r>
      <w:r w:rsidR="00C9286C">
        <w:rPr>
          <w:rFonts w:ascii="Arial" w:hAnsi="Arial" w:cs="Arial"/>
        </w:rPr>
        <w:t>b</w:t>
      </w:r>
      <w:r w:rsidRPr="00797396">
        <w:rPr>
          <w:rFonts w:ascii="Arial" w:hAnsi="Arial" w:cs="Arial"/>
        </w:rPr>
        <w:t>io-based materials.</w:t>
      </w:r>
    </w:p>
    <w:p w14:paraId="44007949" w14:textId="77777777" w:rsidR="000D5DA7" w:rsidRPr="000D5DA7" w:rsidRDefault="000D5DA7" w:rsidP="004E2E8B">
      <w:pPr>
        <w:rPr>
          <w:rFonts w:ascii="Arial" w:hAnsi="Arial" w:cs="Arial"/>
        </w:rPr>
      </w:pPr>
    </w:p>
    <w:p w14:paraId="39C20B77" w14:textId="455614D3" w:rsidR="00E20736" w:rsidRDefault="000D5DA7" w:rsidP="004E2E8B">
      <w:pPr>
        <w:rPr>
          <w:rFonts w:ascii="Arial" w:hAnsi="Arial" w:cs="Arial"/>
        </w:rPr>
      </w:pPr>
      <w:r w:rsidRPr="000D5DA7">
        <w:rPr>
          <w:rFonts w:ascii="Arial" w:hAnsi="Arial" w:cs="Arial"/>
        </w:rPr>
        <w:t xml:space="preserve">As the new materials are derived from renewable resources such as plants, they reduce CO2 emissions </w:t>
      </w:r>
      <w:r w:rsidR="00DB7BAF" w:rsidRPr="000D5DA7">
        <w:rPr>
          <w:rFonts w:ascii="Arial" w:hAnsi="Arial" w:cs="Arial"/>
        </w:rPr>
        <w:t>and</w:t>
      </w:r>
      <w:r w:rsidRPr="000D5DA7">
        <w:rPr>
          <w:rFonts w:ascii="Arial" w:hAnsi="Arial" w:cs="Arial"/>
        </w:rPr>
        <w:t xml:space="preserve"> offer other benefits such as lower toxicity. This is precisely what consumers around the world are increasingly calling for – especially when sustainable production methods do not compromise the performance of the products. </w:t>
      </w:r>
    </w:p>
    <w:p w14:paraId="37E9141E" w14:textId="03B595C6" w:rsidR="007506BA" w:rsidRDefault="007506BA" w:rsidP="004E2E8B">
      <w:pPr>
        <w:rPr>
          <w:rFonts w:ascii="Arial" w:hAnsi="Arial" w:cs="Arial"/>
        </w:rPr>
      </w:pPr>
    </w:p>
    <w:p w14:paraId="48A23A98" w14:textId="244A8426" w:rsidR="001115F2" w:rsidRDefault="001115F2" w:rsidP="004E2E8B">
      <w:pPr>
        <w:rPr>
          <w:rFonts w:ascii="Arial" w:hAnsi="Arial" w:cs="Arial"/>
        </w:rPr>
      </w:pPr>
      <w:r w:rsidRPr="001115F2">
        <w:rPr>
          <w:rFonts w:ascii="Arial" w:hAnsi="Arial" w:cs="Arial"/>
        </w:rPr>
        <w:t>Bio-based products can now increasingly be used in the</w:t>
      </w:r>
      <w:r w:rsidR="00A90ACA">
        <w:rPr>
          <w:rFonts w:ascii="Arial" w:hAnsi="Arial" w:cs="Arial"/>
        </w:rPr>
        <w:t xml:space="preserve"> </w:t>
      </w:r>
      <w:r w:rsidRPr="001115F2">
        <w:rPr>
          <w:rFonts w:ascii="Arial" w:hAnsi="Arial" w:cs="Arial"/>
        </w:rPr>
        <w:t>production of adhesive tapes. Bio-based products are</w:t>
      </w:r>
      <w:r w:rsidR="00A90ACA">
        <w:rPr>
          <w:rFonts w:ascii="Arial" w:hAnsi="Arial" w:cs="Arial"/>
        </w:rPr>
        <w:t xml:space="preserve"> </w:t>
      </w:r>
      <w:r w:rsidRPr="001115F2">
        <w:rPr>
          <w:rFonts w:ascii="Arial" w:hAnsi="Arial" w:cs="Arial"/>
        </w:rPr>
        <w:t>obtained in whole or in part from materials of organic</w:t>
      </w:r>
      <w:r w:rsidR="00A90ACA">
        <w:rPr>
          <w:rFonts w:ascii="Arial" w:hAnsi="Arial" w:cs="Arial"/>
        </w:rPr>
        <w:t xml:space="preserve"> </w:t>
      </w:r>
      <w:r w:rsidRPr="001115F2">
        <w:rPr>
          <w:rFonts w:ascii="Arial" w:hAnsi="Arial" w:cs="Arial"/>
        </w:rPr>
        <w:t>origin under strict conditions. Many, or ideally all,</w:t>
      </w:r>
      <w:r w:rsidR="00A90ACA">
        <w:rPr>
          <w:rFonts w:ascii="Arial" w:hAnsi="Arial" w:cs="Arial"/>
        </w:rPr>
        <w:t xml:space="preserve"> </w:t>
      </w:r>
      <w:r w:rsidRPr="001115F2">
        <w:rPr>
          <w:rFonts w:ascii="Arial" w:hAnsi="Arial" w:cs="Arial"/>
        </w:rPr>
        <w:t>traditionally synthetic processes are being replaced in</w:t>
      </w:r>
      <w:r w:rsidR="00A90ACA">
        <w:rPr>
          <w:rFonts w:ascii="Arial" w:hAnsi="Arial" w:cs="Arial"/>
        </w:rPr>
        <w:t xml:space="preserve"> </w:t>
      </w:r>
      <w:r w:rsidRPr="001115F2">
        <w:rPr>
          <w:rFonts w:ascii="Arial" w:hAnsi="Arial" w:cs="Arial"/>
        </w:rPr>
        <w:t>production by natural processes such as fermentation or</w:t>
      </w:r>
      <w:r w:rsidR="00A90ACA">
        <w:rPr>
          <w:rFonts w:ascii="Arial" w:hAnsi="Arial" w:cs="Arial"/>
        </w:rPr>
        <w:t xml:space="preserve"> </w:t>
      </w:r>
      <w:proofErr w:type="spellStart"/>
      <w:r w:rsidRPr="001115F2">
        <w:rPr>
          <w:rFonts w:ascii="Arial" w:hAnsi="Arial" w:cs="Arial"/>
        </w:rPr>
        <w:t>biocatalysis</w:t>
      </w:r>
      <w:proofErr w:type="spellEnd"/>
      <w:r w:rsidRPr="001115F2">
        <w:rPr>
          <w:rFonts w:ascii="Arial" w:hAnsi="Arial" w:cs="Arial"/>
        </w:rPr>
        <w:t>. This enables greater process efficiency to be</w:t>
      </w:r>
      <w:r w:rsidR="00A90ACA">
        <w:rPr>
          <w:rFonts w:ascii="Arial" w:hAnsi="Arial" w:cs="Arial"/>
        </w:rPr>
        <w:t xml:space="preserve"> </w:t>
      </w:r>
      <w:r w:rsidRPr="001115F2">
        <w:rPr>
          <w:rFonts w:ascii="Arial" w:hAnsi="Arial" w:cs="Arial"/>
        </w:rPr>
        <w:t>achieved, leading to a reduction in energy and water</w:t>
      </w:r>
      <w:r w:rsidR="00A90ACA">
        <w:rPr>
          <w:rFonts w:ascii="Arial" w:hAnsi="Arial" w:cs="Arial"/>
        </w:rPr>
        <w:t xml:space="preserve"> </w:t>
      </w:r>
      <w:r w:rsidRPr="001115F2">
        <w:rPr>
          <w:rFonts w:ascii="Arial" w:hAnsi="Arial" w:cs="Arial"/>
        </w:rPr>
        <w:t>consumption</w:t>
      </w:r>
      <w:r w:rsidR="0035555A">
        <w:rPr>
          <w:rFonts w:ascii="Arial" w:hAnsi="Arial" w:cs="Arial"/>
        </w:rPr>
        <w:t>,</w:t>
      </w:r>
      <w:r w:rsidRPr="001115F2">
        <w:rPr>
          <w:rFonts w:ascii="Arial" w:hAnsi="Arial" w:cs="Arial"/>
        </w:rPr>
        <w:t xml:space="preserve"> and a reduction in toxic waste</w:t>
      </w:r>
      <w:r w:rsidR="00861B6B">
        <w:rPr>
          <w:rFonts w:ascii="Arial" w:hAnsi="Arial" w:cs="Arial"/>
        </w:rPr>
        <w:t>.</w:t>
      </w:r>
    </w:p>
    <w:p w14:paraId="256314DA" w14:textId="77777777" w:rsidR="00A90ACA" w:rsidRPr="001115F2" w:rsidRDefault="00A90ACA" w:rsidP="004E2E8B">
      <w:pPr>
        <w:rPr>
          <w:rFonts w:ascii="Arial" w:hAnsi="Arial" w:cs="Arial"/>
        </w:rPr>
      </w:pPr>
    </w:p>
    <w:p w14:paraId="662CAFA4" w14:textId="03183416" w:rsidR="00847FE8" w:rsidRDefault="001115F2" w:rsidP="004E2E8B">
      <w:pPr>
        <w:rPr>
          <w:rFonts w:ascii="Arial" w:hAnsi="Arial" w:cs="Arial"/>
        </w:rPr>
      </w:pPr>
      <w:r>
        <w:rPr>
          <w:rFonts w:ascii="Arial" w:hAnsi="Arial" w:cs="Arial"/>
        </w:rPr>
        <w:t>The tesa</w:t>
      </w:r>
      <w:r w:rsidR="00AD4BA2">
        <w:rPr>
          <w:rFonts w:ascii="Arial" w:hAnsi="Arial" w:cs="Arial"/>
        </w:rPr>
        <w:t>®</w:t>
      </w:r>
      <w:r>
        <w:rPr>
          <w:rFonts w:ascii="Arial" w:hAnsi="Arial" w:cs="Arial"/>
        </w:rPr>
        <w:t xml:space="preserve"> 60400 is the first bio-based tape in the range. </w:t>
      </w:r>
      <w:r w:rsidR="00847FE8" w:rsidRPr="00847FE8">
        <w:rPr>
          <w:rFonts w:ascii="Arial" w:hAnsi="Arial" w:cs="Arial"/>
        </w:rPr>
        <w:t>The backing material</w:t>
      </w:r>
      <w:r w:rsidR="009936E8">
        <w:rPr>
          <w:rFonts w:ascii="Arial" w:hAnsi="Arial" w:cs="Arial"/>
        </w:rPr>
        <w:t xml:space="preserve"> </w:t>
      </w:r>
      <w:r w:rsidR="00847FE8" w:rsidRPr="00847FE8">
        <w:rPr>
          <w:rFonts w:ascii="Arial" w:hAnsi="Arial" w:cs="Arial"/>
        </w:rPr>
        <w:t xml:space="preserve">chosen for this tape is </w:t>
      </w:r>
      <w:proofErr w:type="spellStart"/>
      <w:r w:rsidR="00847FE8" w:rsidRPr="00847FE8">
        <w:rPr>
          <w:rFonts w:ascii="Arial" w:hAnsi="Arial" w:cs="Arial"/>
        </w:rPr>
        <w:t>polylactid</w:t>
      </w:r>
      <w:proofErr w:type="spellEnd"/>
      <w:r w:rsidR="00847FE8" w:rsidRPr="00847FE8">
        <w:rPr>
          <w:rFonts w:ascii="Arial" w:hAnsi="Arial" w:cs="Arial"/>
        </w:rPr>
        <w:t xml:space="preserve"> acid, also known as PLA.</w:t>
      </w:r>
      <w:r w:rsidR="009936E8">
        <w:rPr>
          <w:rFonts w:ascii="Arial" w:hAnsi="Arial" w:cs="Arial"/>
        </w:rPr>
        <w:t xml:space="preserve"> </w:t>
      </w:r>
      <w:r w:rsidR="00847FE8" w:rsidRPr="00847FE8">
        <w:rPr>
          <w:rFonts w:ascii="Arial" w:hAnsi="Arial" w:cs="Arial"/>
        </w:rPr>
        <w:t>This bio-plastic material is made from annually renewable,</w:t>
      </w:r>
      <w:r w:rsidR="009936E8">
        <w:rPr>
          <w:rFonts w:ascii="Arial" w:hAnsi="Arial" w:cs="Arial"/>
        </w:rPr>
        <w:t xml:space="preserve"> </w:t>
      </w:r>
      <w:r w:rsidR="00847FE8" w:rsidRPr="00847FE8">
        <w:rPr>
          <w:rFonts w:ascii="Arial" w:hAnsi="Arial" w:cs="Arial"/>
        </w:rPr>
        <w:t>plant-based materials</w:t>
      </w:r>
      <w:r w:rsidR="00861B6B">
        <w:rPr>
          <w:rFonts w:ascii="Arial" w:hAnsi="Arial" w:cs="Arial"/>
        </w:rPr>
        <w:t xml:space="preserve"> such as </w:t>
      </w:r>
      <w:r w:rsidR="00847FE8" w:rsidRPr="00847FE8">
        <w:rPr>
          <w:rFonts w:ascii="Arial" w:hAnsi="Arial" w:cs="Arial"/>
        </w:rPr>
        <w:t>corn starch, tapioca roots and</w:t>
      </w:r>
      <w:r w:rsidR="009936E8">
        <w:rPr>
          <w:rFonts w:ascii="Arial" w:hAnsi="Arial" w:cs="Arial"/>
        </w:rPr>
        <w:t xml:space="preserve"> </w:t>
      </w:r>
      <w:r w:rsidR="00847FE8" w:rsidRPr="00847FE8">
        <w:rPr>
          <w:rFonts w:ascii="Arial" w:hAnsi="Arial" w:cs="Arial"/>
        </w:rPr>
        <w:t>sugarcane</w:t>
      </w:r>
      <w:r w:rsidR="00861B6B">
        <w:rPr>
          <w:rFonts w:ascii="Arial" w:hAnsi="Arial" w:cs="Arial"/>
        </w:rPr>
        <w:t xml:space="preserve">. These ingredients </w:t>
      </w:r>
      <w:r w:rsidR="00847FE8" w:rsidRPr="00847FE8">
        <w:rPr>
          <w:rFonts w:ascii="Arial" w:hAnsi="Arial" w:cs="Arial"/>
        </w:rPr>
        <w:t>offer a naturally lower carbon footprint and</w:t>
      </w:r>
      <w:r w:rsidR="009936E8">
        <w:rPr>
          <w:rFonts w:ascii="Arial" w:hAnsi="Arial" w:cs="Arial"/>
        </w:rPr>
        <w:t xml:space="preserve"> </w:t>
      </w:r>
      <w:r w:rsidR="00847FE8" w:rsidRPr="00847FE8">
        <w:rPr>
          <w:rFonts w:ascii="Arial" w:hAnsi="Arial" w:cs="Arial"/>
        </w:rPr>
        <w:t>outstanding performance properties.</w:t>
      </w:r>
    </w:p>
    <w:p w14:paraId="52F6D56C" w14:textId="77777777" w:rsidR="00032B11" w:rsidRPr="00847FE8" w:rsidRDefault="00032B11" w:rsidP="004E2E8B">
      <w:pPr>
        <w:rPr>
          <w:rFonts w:ascii="Arial" w:hAnsi="Arial" w:cs="Arial"/>
        </w:rPr>
      </w:pPr>
    </w:p>
    <w:p w14:paraId="7CDF2821" w14:textId="733826B4" w:rsidR="00847FE8" w:rsidRPr="00847FE8" w:rsidRDefault="00847FE8" w:rsidP="004E2E8B">
      <w:pPr>
        <w:rPr>
          <w:rFonts w:ascii="Arial" w:hAnsi="Arial" w:cs="Arial"/>
        </w:rPr>
      </w:pPr>
      <w:r w:rsidRPr="00847FE8">
        <w:rPr>
          <w:rFonts w:ascii="Arial" w:hAnsi="Arial" w:cs="Arial"/>
        </w:rPr>
        <w:t xml:space="preserve">The </w:t>
      </w:r>
      <w:r w:rsidR="00AC7972">
        <w:rPr>
          <w:rFonts w:ascii="Arial" w:hAnsi="Arial" w:cs="Arial"/>
        </w:rPr>
        <w:t>tesa</w:t>
      </w:r>
      <w:r w:rsidR="00AD4BA2">
        <w:rPr>
          <w:rFonts w:ascii="Arial" w:hAnsi="Arial" w:cs="Arial"/>
        </w:rPr>
        <w:t>®</w:t>
      </w:r>
      <w:r w:rsidR="00AC7972">
        <w:rPr>
          <w:rFonts w:ascii="Arial" w:hAnsi="Arial" w:cs="Arial"/>
        </w:rPr>
        <w:t xml:space="preserve"> 60400 </w:t>
      </w:r>
      <w:r w:rsidRPr="00847FE8">
        <w:rPr>
          <w:rFonts w:ascii="Arial" w:hAnsi="Arial" w:cs="Arial"/>
        </w:rPr>
        <w:t>adhesive</w:t>
      </w:r>
      <w:r w:rsidR="00032B11">
        <w:rPr>
          <w:rFonts w:ascii="Arial" w:hAnsi="Arial" w:cs="Arial"/>
        </w:rPr>
        <w:t xml:space="preserve"> </w:t>
      </w:r>
      <w:r w:rsidRPr="00847FE8">
        <w:rPr>
          <w:rFonts w:ascii="Arial" w:hAnsi="Arial" w:cs="Arial"/>
        </w:rPr>
        <w:t>is also made almost entirely from renewable</w:t>
      </w:r>
      <w:r w:rsidR="00032B11">
        <w:rPr>
          <w:rFonts w:ascii="Arial" w:hAnsi="Arial" w:cs="Arial"/>
        </w:rPr>
        <w:t xml:space="preserve"> </w:t>
      </w:r>
      <w:r w:rsidRPr="00847FE8">
        <w:rPr>
          <w:rFonts w:ascii="Arial" w:hAnsi="Arial" w:cs="Arial"/>
        </w:rPr>
        <w:t>feedstocks. In addition to natural rubber, a natural-based</w:t>
      </w:r>
      <w:r w:rsidR="00032B11">
        <w:rPr>
          <w:rFonts w:ascii="Arial" w:hAnsi="Arial" w:cs="Arial"/>
        </w:rPr>
        <w:t xml:space="preserve"> </w:t>
      </w:r>
      <w:r w:rsidRPr="00847FE8">
        <w:rPr>
          <w:rFonts w:ascii="Arial" w:hAnsi="Arial" w:cs="Arial"/>
        </w:rPr>
        <w:t>resin is also used, which almost completely replaces the use</w:t>
      </w:r>
      <w:r w:rsidR="00032B11">
        <w:rPr>
          <w:rFonts w:ascii="Arial" w:hAnsi="Arial" w:cs="Arial"/>
        </w:rPr>
        <w:t xml:space="preserve"> </w:t>
      </w:r>
      <w:r w:rsidRPr="00847FE8">
        <w:rPr>
          <w:rFonts w:ascii="Arial" w:hAnsi="Arial" w:cs="Arial"/>
        </w:rPr>
        <w:t>of petroleum-based materials.</w:t>
      </w:r>
      <w:r w:rsidR="003B0359">
        <w:rPr>
          <w:rFonts w:ascii="Arial" w:hAnsi="Arial" w:cs="Arial"/>
        </w:rPr>
        <w:t xml:space="preserve"> Combined with the backing material</w:t>
      </w:r>
      <w:r w:rsidR="0035555A">
        <w:rPr>
          <w:rFonts w:ascii="Arial" w:hAnsi="Arial" w:cs="Arial"/>
        </w:rPr>
        <w:t xml:space="preserve">, </w:t>
      </w:r>
      <w:r w:rsidR="003B0359">
        <w:rPr>
          <w:rFonts w:ascii="Arial" w:hAnsi="Arial" w:cs="Arial"/>
        </w:rPr>
        <w:t>the tesa 60400 has a total biocarbon content of 98%.</w:t>
      </w:r>
    </w:p>
    <w:p w14:paraId="264F378F" w14:textId="7CE6D12B" w:rsidR="000D5DA7" w:rsidRDefault="000D5DA7" w:rsidP="004E2E8B">
      <w:pPr>
        <w:rPr>
          <w:rFonts w:ascii="Arial" w:hAnsi="Arial" w:cs="Arial"/>
        </w:rPr>
      </w:pPr>
    </w:p>
    <w:p w14:paraId="3DF3620C" w14:textId="2E1CD280" w:rsidR="00AC7972" w:rsidRDefault="00C8301B" w:rsidP="004E2E8B">
      <w:pPr>
        <w:rPr>
          <w:rFonts w:ascii="Arial" w:hAnsi="Arial" w:cs="Arial"/>
        </w:rPr>
      </w:pPr>
      <w:r>
        <w:rPr>
          <w:rFonts w:ascii="Arial" w:hAnsi="Arial" w:cs="Arial"/>
        </w:rPr>
        <w:t xml:space="preserve">Another sustainable product in the tesa range is the 4713, which is </w:t>
      </w:r>
      <w:r w:rsidR="00AE37BE">
        <w:rPr>
          <w:rFonts w:ascii="Arial" w:hAnsi="Arial" w:cs="Arial"/>
        </w:rPr>
        <w:t xml:space="preserve">a paper tape made from </w:t>
      </w:r>
      <w:r w:rsidR="00690B6C">
        <w:rPr>
          <w:rFonts w:ascii="Arial" w:hAnsi="Arial" w:cs="Arial"/>
        </w:rPr>
        <w:t xml:space="preserve">controlled and </w:t>
      </w:r>
      <w:r w:rsidR="00BF5341">
        <w:rPr>
          <w:rFonts w:ascii="Arial" w:hAnsi="Arial" w:cs="Arial"/>
        </w:rPr>
        <w:t xml:space="preserve">responsible </w:t>
      </w:r>
      <w:r w:rsidR="00AE37BE">
        <w:rPr>
          <w:rFonts w:ascii="Arial" w:hAnsi="Arial" w:cs="Arial"/>
        </w:rPr>
        <w:t xml:space="preserve">sources. </w:t>
      </w:r>
      <w:r w:rsidR="007E587A">
        <w:rPr>
          <w:rFonts w:ascii="Arial" w:hAnsi="Arial" w:cs="Arial"/>
        </w:rPr>
        <w:t xml:space="preserve">The </w:t>
      </w:r>
      <w:r w:rsidR="00821EC0">
        <w:rPr>
          <w:rFonts w:ascii="Arial" w:hAnsi="Arial" w:cs="Arial"/>
        </w:rPr>
        <w:t>tesa</w:t>
      </w:r>
      <w:r w:rsidR="00AD4BA2">
        <w:rPr>
          <w:rFonts w:ascii="Arial" w:hAnsi="Arial" w:cs="Arial"/>
        </w:rPr>
        <w:t>®</w:t>
      </w:r>
      <w:r w:rsidR="00821EC0">
        <w:rPr>
          <w:rFonts w:ascii="Arial" w:hAnsi="Arial" w:cs="Arial"/>
        </w:rPr>
        <w:t xml:space="preserve"> </w:t>
      </w:r>
      <w:r w:rsidR="007E587A">
        <w:rPr>
          <w:rFonts w:ascii="Arial" w:hAnsi="Arial" w:cs="Arial"/>
        </w:rPr>
        <w:t xml:space="preserve">4713 packaging tape </w:t>
      </w:r>
      <w:r w:rsidR="00F3669E">
        <w:rPr>
          <w:rFonts w:ascii="Arial" w:hAnsi="Arial" w:cs="Arial"/>
        </w:rPr>
        <w:t>can be disposed together with the cardboard without disturbing the recycling process.</w:t>
      </w:r>
    </w:p>
    <w:p w14:paraId="477A5093" w14:textId="77777777" w:rsidR="006B15FD" w:rsidRDefault="006B15FD" w:rsidP="004E2E8B">
      <w:pPr>
        <w:rPr>
          <w:rFonts w:ascii="Arial" w:hAnsi="Arial" w:cs="Arial"/>
        </w:rPr>
      </w:pPr>
    </w:p>
    <w:p w14:paraId="697A6B0B" w14:textId="38D466D8" w:rsidR="00861B6B" w:rsidRDefault="00861B6B" w:rsidP="004E2E8B">
      <w:pPr>
        <w:rPr>
          <w:rFonts w:ascii="Arial" w:hAnsi="Arial" w:cs="Arial"/>
        </w:rPr>
      </w:pPr>
      <w:proofErr w:type="spellStart"/>
      <w:r>
        <w:rPr>
          <w:rFonts w:ascii="Arial" w:hAnsi="Arial" w:cs="Arial"/>
        </w:rPr>
        <w:lastRenderedPageBreak/>
        <w:t>tesa’s</w:t>
      </w:r>
      <w:proofErr w:type="spellEnd"/>
      <w:r>
        <w:rPr>
          <w:rFonts w:ascii="Arial" w:hAnsi="Arial" w:cs="Arial"/>
        </w:rPr>
        <w:t xml:space="preserve"> sustainability goals will see it </w:t>
      </w:r>
      <w:r w:rsidRPr="00F4766A">
        <w:rPr>
          <w:rFonts w:ascii="Arial" w:hAnsi="Arial" w:cs="Arial"/>
        </w:rPr>
        <w:t>double the number of</w:t>
      </w:r>
      <w:r>
        <w:rPr>
          <w:rFonts w:ascii="Arial" w:hAnsi="Arial" w:cs="Arial"/>
        </w:rPr>
        <w:t xml:space="preserve"> </w:t>
      </w:r>
      <w:r w:rsidRPr="00F4766A">
        <w:rPr>
          <w:rFonts w:ascii="Arial" w:hAnsi="Arial" w:cs="Arial"/>
        </w:rPr>
        <w:t xml:space="preserve">sustainable products in </w:t>
      </w:r>
      <w:r>
        <w:rPr>
          <w:rFonts w:ascii="Arial" w:hAnsi="Arial" w:cs="Arial"/>
        </w:rPr>
        <w:t>the</w:t>
      </w:r>
      <w:r w:rsidRPr="00F4766A">
        <w:rPr>
          <w:rFonts w:ascii="Arial" w:hAnsi="Arial" w:cs="Arial"/>
        </w:rPr>
        <w:t xml:space="preserve"> range, halve CO2 emissions,</w:t>
      </w:r>
      <w:r>
        <w:rPr>
          <w:rFonts w:ascii="Arial" w:hAnsi="Arial" w:cs="Arial"/>
        </w:rPr>
        <w:t xml:space="preserve"> </w:t>
      </w:r>
      <w:r w:rsidRPr="00F4766A">
        <w:rPr>
          <w:rFonts w:ascii="Arial" w:hAnsi="Arial" w:cs="Arial"/>
        </w:rPr>
        <w:t>and source 80% of materials from certified and</w:t>
      </w:r>
      <w:r>
        <w:rPr>
          <w:rFonts w:ascii="Arial" w:hAnsi="Arial" w:cs="Arial"/>
        </w:rPr>
        <w:t xml:space="preserve"> </w:t>
      </w:r>
      <w:r w:rsidRPr="00F4766A">
        <w:rPr>
          <w:rFonts w:ascii="Arial" w:hAnsi="Arial" w:cs="Arial"/>
        </w:rPr>
        <w:t>sustainable suppliers by 2025.</w:t>
      </w:r>
      <w:r>
        <w:rPr>
          <w:rFonts w:ascii="Arial" w:hAnsi="Arial" w:cs="Arial"/>
        </w:rPr>
        <w:t xml:space="preserve"> </w:t>
      </w:r>
      <w:r w:rsidRPr="00F4766A">
        <w:rPr>
          <w:rFonts w:ascii="Arial" w:hAnsi="Arial" w:cs="Arial"/>
        </w:rPr>
        <w:t xml:space="preserve">Since the end of 2020, </w:t>
      </w:r>
      <w:r>
        <w:rPr>
          <w:rFonts w:ascii="Arial" w:hAnsi="Arial" w:cs="Arial"/>
        </w:rPr>
        <w:t xml:space="preserve">tesa is covering its </w:t>
      </w:r>
      <w:r w:rsidRPr="00F4766A">
        <w:rPr>
          <w:rFonts w:ascii="Arial" w:hAnsi="Arial" w:cs="Arial"/>
        </w:rPr>
        <w:t>entire electricity</w:t>
      </w:r>
      <w:r>
        <w:rPr>
          <w:rFonts w:ascii="Arial" w:hAnsi="Arial" w:cs="Arial"/>
        </w:rPr>
        <w:t xml:space="preserve"> </w:t>
      </w:r>
      <w:r w:rsidRPr="00F4766A">
        <w:rPr>
          <w:rFonts w:ascii="Arial" w:hAnsi="Arial" w:cs="Arial"/>
        </w:rPr>
        <w:t>requirements for all tesa sites worldwide through renewable</w:t>
      </w:r>
      <w:r>
        <w:rPr>
          <w:rFonts w:ascii="Arial" w:hAnsi="Arial" w:cs="Arial"/>
        </w:rPr>
        <w:t xml:space="preserve"> </w:t>
      </w:r>
      <w:r w:rsidRPr="00F4766A">
        <w:rPr>
          <w:rFonts w:ascii="Arial" w:hAnsi="Arial" w:cs="Arial"/>
        </w:rPr>
        <w:t>energies. Furthermore, energy-related CO2 emissions were</w:t>
      </w:r>
      <w:r>
        <w:rPr>
          <w:rFonts w:ascii="Arial" w:hAnsi="Arial" w:cs="Arial"/>
        </w:rPr>
        <w:t xml:space="preserve"> </w:t>
      </w:r>
      <w:r w:rsidRPr="00F4766A">
        <w:rPr>
          <w:rFonts w:ascii="Arial" w:hAnsi="Arial" w:cs="Arial"/>
        </w:rPr>
        <w:t xml:space="preserve">reduced by 23 percent compared to 2018. </w:t>
      </w:r>
    </w:p>
    <w:p w14:paraId="18698713" w14:textId="77777777" w:rsidR="00861B6B" w:rsidRDefault="00861B6B" w:rsidP="004E2E8B">
      <w:pPr>
        <w:rPr>
          <w:rFonts w:ascii="Arial" w:hAnsi="Arial" w:cs="Arial"/>
        </w:rPr>
      </w:pPr>
    </w:p>
    <w:p w14:paraId="236FA3F8" w14:textId="6BD0584C" w:rsidR="00861B6B" w:rsidRDefault="00861B6B" w:rsidP="004E2E8B">
      <w:pPr>
        <w:rPr>
          <w:rFonts w:ascii="Arial" w:hAnsi="Arial" w:cs="Arial"/>
        </w:rPr>
      </w:pPr>
      <w:r>
        <w:rPr>
          <w:rFonts w:ascii="Arial" w:hAnsi="Arial" w:cs="Arial"/>
        </w:rPr>
        <w:t xml:space="preserve">Sustainable products help tesa meet its own sustainability objectives </w:t>
      </w:r>
      <w:r w:rsidR="007B120B">
        <w:rPr>
          <w:rFonts w:ascii="Arial" w:hAnsi="Arial" w:cs="Arial"/>
        </w:rPr>
        <w:t>and</w:t>
      </w:r>
      <w:r>
        <w:rPr>
          <w:rFonts w:ascii="Arial" w:hAnsi="Arial" w:cs="Arial"/>
        </w:rPr>
        <w:t xml:space="preserve"> </w:t>
      </w:r>
      <w:r w:rsidR="006B0697">
        <w:rPr>
          <w:rFonts w:ascii="Arial" w:hAnsi="Arial" w:cs="Arial"/>
        </w:rPr>
        <w:t>support</w:t>
      </w:r>
      <w:r>
        <w:rPr>
          <w:rFonts w:ascii="Arial" w:hAnsi="Arial" w:cs="Arial"/>
        </w:rPr>
        <w:t xml:space="preserve"> customers meet their goals.</w:t>
      </w:r>
    </w:p>
    <w:p w14:paraId="30B68CF4" w14:textId="5BDEDF07" w:rsidR="00610A5E" w:rsidRDefault="00610A5E" w:rsidP="004E2E8B">
      <w:pPr>
        <w:rPr>
          <w:rFonts w:ascii="Arial" w:hAnsi="Arial" w:cs="Arial"/>
        </w:rPr>
      </w:pPr>
    </w:p>
    <w:p w14:paraId="101EF6B9" w14:textId="77777777" w:rsidR="006B0697" w:rsidRDefault="006B0697" w:rsidP="004E2E8B">
      <w:pPr>
        <w:rPr>
          <w:rFonts w:ascii="Arial" w:hAnsi="Arial" w:cs="Arial"/>
        </w:rPr>
      </w:pPr>
    </w:p>
    <w:p w14:paraId="7CA1604E" w14:textId="77777777" w:rsidR="003B0359" w:rsidRDefault="003B0359" w:rsidP="004E2E8B">
      <w:pPr>
        <w:rPr>
          <w:rFonts w:ascii="Arial" w:hAnsi="Arial" w:cs="Arial"/>
        </w:rPr>
      </w:pPr>
      <w:r>
        <w:rPr>
          <w:rFonts w:ascii="Arial" w:hAnsi="Arial" w:cs="Arial"/>
        </w:rPr>
        <w:t xml:space="preserve">More information on how PLA is made: </w:t>
      </w:r>
      <w:hyperlink r:id="rId6" w:history="1">
        <w:r w:rsidRPr="00F93DCA">
          <w:rPr>
            <w:rStyle w:val="Hyperlink"/>
            <w:rFonts w:ascii="Arial" w:hAnsi="Arial" w:cs="Arial"/>
          </w:rPr>
          <w:t>https://video.tesa.com/desktop/tesa-60400-pla-video-720-p_9045260_33353809.mp4</w:t>
        </w:r>
      </w:hyperlink>
    </w:p>
    <w:p w14:paraId="694AFB8E" w14:textId="77777777" w:rsidR="003B0359" w:rsidRDefault="003B0359" w:rsidP="004E2E8B">
      <w:pPr>
        <w:rPr>
          <w:rFonts w:ascii="Arial" w:hAnsi="Arial" w:cs="Arial"/>
        </w:rPr>
      </w:pPr>
    </w:p>
    <w:p w14:paraId="7A4986FC" w14:textId="77777777" w:rsidR="00861B6B" w:rsidRDefault="00861B6B" w:rsidP="004E2E8B">
      <w:pPr>
        <w:rPr>
          <w:rFonts w:ascii="Arial" w:hAnsi="Arial" w:cs="Arial"/>
        </w:rPr>
      </w:pPr>
    </w:p>
    <w:p w14:paraId="18AD731F" w14:textId="159ACE9B" w:rsidR="00610A5E" w:rsidRPr="000374B8" w:rsidRDefault="00610A5E" w:rsidP="004E2E8B">
      <w:pPr>
        <w:rPr>
          <w:rFonts w:ascii="Arial" w:hAnsi="Arial" w:cs="Arial"/>
          <w:b/>
          <w:bCs/>
        </w:rPr>
      </w:pPr>
      <w:r w:rsidRPr="000374B8">
        <w:rPr>
          <w:rFonts w:ascii="Arial" w:hAnsi="Arial" w:cs="Arial"/>
          <w:b/>
          <w:bCs/>
        </w:rPr>
        <w:t>Contact</w:t>
      </w:r>
    </w:p>
    <w:p w14:paraId="6EF4C97A" w14:textId="09B0726A" w:rsidR="00610A5E" w:rsidRDefault="00610A5E" w:rsidP="004E2E8B">
      <w:pPr>
        <w:rPr>
          <w:rFonts w:ascii="Arial" w:hAnsi="Arial" w:cs="Arial"/>
        </w:rPr>
      </w:pPr>
      <w:r>
        <w:rPr>
          <w:rFonts w:ascii="Arial" w:hAnsi="Arial" w:cs="Arial"/>
        </w:rPr>
        <w:t>William Ng</w:t>
      </w:r>
    </w:p>
    <w:p w14:paraId="5121FDA9" w14:textId="56D8BAC0" w:rsidR="00610A5E" w:rsidRDefault="00610A5E" w:rsidP="004E2E8B">
      <w:pPr>
        <w:rPr>
          <w:rFonts w:ascii="Arial" w:hAnsi="Arial" w:cs="Arial"/>
        </w:rPr>
      </w:pPr>
      <w:r>
        <w:rPr>
          <w:rFonts w:ascii="Arial" w:hAnsi="Arial" w:cs="Arial"/>
        </w:rPr>
        <w:t>Marketing Manager</w:t>
      </w:r>
    </w:p>
    <w:p w14:paraId="051EF89E" w14:textId="77777777" w:rsidR="00610A5E" w:rsidRDefault="00610A5E" w:rsidP="004E2E8B">
      <w:pPr>
        <w:rPr>
          <w:rFonts w:ascii="Arial" w:hAnsi="Arial" w:cs="Arial"/>
        </w:rPr>
      </w:pPr>
      <w:r>
        <w:rPr>
          <w:rFonts w:ascii="Arial" w:hAnsi="Arial" w:cs="Arial"/>
        </w:rPr>
        <w:t>tesa tape Australia</w:t>
      </w:r>
    </w:p>
    <w:p w14:paraId="00C43A35" w14:textId="46A91F1F" w:rsidR="00610A5E" w:rsidRDefault="00AD4BA2" w:rsidP="004E2E8B">
      <w:pPr>
        <w:rPr>
          <w:rFonts w:ascii="Arial" w:hAnsi="Arial" w:cs="Arial"/>
        </w:rPr>
      </w:pPr>
      <w:hyperlink r:id="rId7" w:history="1">
        <w:r w:rsidR="008C2E6C" w:rsidRPr="00F93DCA">
          <w:rPr>
            <w:rStyle w:val="Hyperlink"/>
            <w:rFonts w:ascii="Arial" w:hAnsi="Arial" w:cs="Arial"/>
          </w:rPr>
          <w:t>william.ng@tesa.com</w:t>
        </w:r>
      </w:hyperlink>
    </w:p>
    <w:p w14:paraId="483E0E21" w14:textId="105435F8" w:rsidR="008C2E6C" w:rsidRDefault="008C2E6C" w:rsidP="004E2E8B">
      <w:pPr>
        <w:rPr>
          <w:rFonts w:ascii="Arial" w:hAnsi="Arial" w:cs="Arial"/>
        </w:rPr>
      </w:pPr>
    </w:p>
    <w:p w14:paraId="3A3DB7E5" w14:textId="3EF2A1EC" w:rsidR="00FC66ED" w:rsidRDefault="000374B8" w:rsidP="004E2E8B">
      <w:pPr>
        <w:rPr>
          <w:rFonts w:ascii="Arial" w:hAnsi="Arial" w:cs="Arial"/>
        </w:rPr>
      </w:pPr>
      <w:r w:rsidRPr="00C0517F">
        <w:rPr>
          <w:rStyle w:val="Strong"/>
          <w:rFonts w:ascii="Arial" w:eastAsia="Arial" w:hAnsi="Arial" w:cs="Arial"/>
          <w:bdr w:val="nil"/>
        </w:rPr>
        <w:t>About tesa</w:t>
      </w:r>
      <w:r w:rsidRPr="00C0517F">
        <w:rPr>
          <w:rStyle w:val="Strong"/>
          <w:rFonts w:ascii="Arial" w:eastAsia="Arial" w:hAnsi="Arial" w:cs="Arial"/>
          <w:bdr w:val="nil"/>
        </w:rPr>
        <w:br/>
      </w:r>
      <w:r w:rsidR="002F79E7" w:rsidRPr="00C0517F">
        <w:rPr>
          <w:rFonts w:ascii="Arial" w:eastAsia="Arial" w:hAnsi="Arial" w:cs="Arial"/>
          <w:bdr w:val="nil"/>
        </w:rPr>
        <w:t>tesa is one of the world's leading manufacturers of adhesive solutions</w:t>
      </w:r>
      <w:r w:rsidR="00BA7BB1">
        <w:rPr>
          <w:rFonts w:ascii="Arial" w:eastAsia="Arial" w:hAnsi="Arial" w:cs="Arial"/>
          <w:bdr w:val="nil"/>
        </w:rPr>
        <w:t xml:space="preserve">, </w:t>
      </w:r>
      <w:r w:rsidRPr="001B4DE3">
        <w:rPr>
          <w:rFonts w:ascii="Arial" w:hAnsi="Arial" w:cs="Arial"/>
        </w:rPr>
        <w:t>develop</w:t>
      </w:r>
      <w:r w:rsidR="00BA7BB1">
        <w:rPr>
          <w:rFonts w:ascii="Arial" w:hAnsi="Arial" w:cs="Arial"/>
        </w:rPr>
        <w:t>ing</w:t>
      </w:r>
      <w:r w:rsidRPr="001B4DE3">
        <w:rPr>
          <w:rFonts w:ascii="Arial" w:hAnsi="Arial" w:cs="Arial"/>
        </w:rPr>
        <w:t xml:space="preserve"> innovative adhesive tapes and self-adhesive system solutions for </w:t>
      </w:r>
      <w:r>
        <w:rPr>
          <w:rFonts w:ascii="Arial" w:hAnsi="Arial" w:cs="Arial"/>
        </w:rPr>
        <w:t xml:space="preserve">various </w:t>
      </w:r>
      <w:r w:rsidRPr="001B4DE3">
        <w:rPr>
          <w:rFonts w:ascii="Arial" w:hAnsi="Arial" w:cs="Arial"/>
        </w:rPr>
        <w:t>indust</w:t>
      </w:r>
      <w:r>
        <w:rPr>
          <w:rFonts w:ascii="Arial" w:hAnsi="Arial" w:cs="Arial"/>
        </w:rPr>
        <w:t>ries</w:t>
      </w:r>
      <w:r w:rsidRPr="001B4DE3">
        <w:rPr>
          <w:rFonts w:ascii="Arial" w:hAnsi="Arial" w:cs="Arial"/>
        </w:rPr>
        <w:t>, commercial</w:t>
      </w:r>
      <w:r w:rsidR="00BA7BB1">
        <w:rPr>
          <w:rFonts w:ascii="Arial" w:hAnsi="Arial" w:cs="Arial"/>
        </w:rPr>
        <w:t xml:space="preserve"> </w:t>
      </w:r>
      <w:proofErr w:type="gramStart"/>
      <w:r w:rsidR="00BA7BB1" w:rsidRPr="001B4DE3">
        <w:rPr>
          <w:rFonts w:ascii="Arial" w:hAnsi="Arial" w:cs="Arial"/>
        </w:rPr>
        <w:t>customers</w:t>
      </w:r>
      <w:proofErr w:type="gramEnd"/>
      <w:r w:rsidRPr="001B4DE3">
        <w:rPr>
          <w:rFonts w:ascii="Arial" w:hAnsi="Arial" w:cs="Arial"/>
        </w:rPr>
        <w:t xml:space="preserve"> and consumers.</w:t>
      </w:r>
      <w:r>
        <w:rPr>
          <w:rFonts w:ascii="Arial" w:hAnsi="Arial" w:cs="Arial"/>
        </w:rPr>
        <w:t xml:space="preserve"> </w:t>
      </w:r>
      <w:r w:rsidR="00FC66ED">
        <w:rPr>
          <w:rFonts w:ascii="Arial" w:hAnsi="Arial" w:cs="Arial"/>
        </w:rPr>
        <w:t xml:space="preserve">There are over 7000 </w:t>
      </w:r>
      <w:r w:rsidR="00AA148D">
        <w:rPr>
          <w:rFonts w:ascii="Arial" w:hAnsi="Arial" w:cs="Arial"/>
        </w:rPr>
        <w:t xml:space="preserve">tesa adhesive solutions that help improve the work, </w:t>
      </w:r>
      <w:proofErr w:type="gramStart"/>
      <w:r w:rsidR="00AA148D">
        <w:rPr>
          <w:rFonts w:ascii="Arial" w:hAnsi="Arial" w:cs="Arial"/>
        </w:rPr>
        <w:t>products</w:t>
      </w:r>
      <w:proofErr w:type="gramEnd"/>
      <w:r w:rsidR="00AA148D">
        <w:rPr>
          <w:rFonts w:ascii="Arial" w:hAnsi="Arial" w:cs="Arial"/>
        </w:rPr>
        <w:t xml:space="preserve"> and lives of customers. </w:t>
      </w:r>
      <w:r w:rsidR="00442739">
        <w:rPr>
          <w:rFonts w:ascii="Arial" w:hAnsi="Arial" w:cs="Arial"/>
        </w:rPr>
        <w:t>tesa invests in the production of</w:t>
      </w:r>
      <w:r w:rsidR="00D97507">
        <w:rPr>
          <w:rFonts w:ascii="Arial" w:hAnsi="Arial" w:cs="Arial"/>
        </w:rPr>
        <w:t xml:space="preserve"> </w:t>
      </w:r>
      <w:r w:rsidR="00212A83">
        <w:rPr>
          <w:rFonts w:ascii="Arial" w:hAnsi="Arial" w:cs="Arial"/>
        </w:rPr>
        <w:t>sustainable products, solvent-free manufacturing processes</w:t>
      </w:r>
      <w:r w:rsidR="005924D1">
        <w:rPr>
          <w:rFonts w:ascii="Arial" w:hAnsi="Arial" w:cs="Arial"/>
        </w:rPr>
        <w:t xml:space="preserve"> and uses renewable energy sources at its worldwide locations. </w:t>
      </w:r>
      <w:r w:rsidR="00523F2D">
        <w:rPr>
          <w:rFonts w:ascii="Arial" w:hAnsi="Arial" w:cs="Arial"/>
        </w:rPr>
        <w:t xml:space="preserve">Visit </w:t>
      </w:r>
      <w:hyperlink r:id="rId8" w:history="1">
        <w:r w:rsidR="00523F2D" w:rsidRPr="00523F2D">
          <w:rPr>
            <w:rStyle w:val="Hyperlink"/>
            <w:rFonts w:ascii="Arial" w:hAnsi="Arial" w:cs="Arial"/>
          </w:rPr>
          <w:t>tesa.com/</w:t>
        </w:r>
        <w:proofErr w:type="spellStart"/>
        <w:r w:rsidR="00523F2D" w:rsidRPr="00523F2D">
          <w:rPr>
            <w:rStyle w:val="Hyperlink"/>
            <w:rFonts w:ascii="Arial" w:hAnsi="Arial" w:cs="Arial"/>
          </w:rPr>
          <w:t>en</w:t>
        </w:r>
        <w:proofErr w:type="spellEnd"/>
        <w:r w:rsidR="00523F2D" w:rsidRPr="00523F2D">
          <w:rPr>
            <w:rStyle w:val="Hyperlink"/>
            <w:rFonts w:ascii="Arial" w:hAnsi="Arial" w:cs="Arial"/>
          </w:rPr>
          <w:t>-au</w:t>
        </w:r>
      </w:hyperlink>
      <w:r w:rsidR="00523F2D">
        <w:rPr>
          <w:rFonts w:ascii="Arial" w:hAnsi="Arial" w:cs="Arial"/>
        </w:rPr>
        <w:t xml:space="preserve"> for more information. </w:t>
      </w:r>
    </w:p>
    <w:p w14:paraId="2C51B7AA" w14:textId="55FFBA4A" w:rsidR="00CA6D86" w:rsidRDefault="00CA6D86" w:rsidP="004E2E8B">
      <w:pPr>
        <w:rPr>
          <w:rFonts w:ascii="Arial" w:hAnsi="Arial" w:cs="Arial"/>
        </w:rPr>
      </w:pPr>
    </w:p>
    <w:sectPr w:rsidR="00CA6D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BD417" w14:textId="77777777" w:rsidR="00450BED" w:rsidRDefault="00450BED" w:rsidP="00450BED">
      <w:r>
        <w:separator/>
      </w:r>
    </w:p>
  </w:endnote>
  <w:endnote w:type="continuationSeparator" w:id="0">
    <w:p w14:paraId="2DFBF703" w14:textId="77777777" w:rsidR="00450BED" w:rsidRDefault="00450BED" w:rsidP="0045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62726" w14:textId="091E7DD5" w:rsidR="00450BED" w:rsidRDefault="00450BED">
    <w:pPr>
      <w:pStyle w:val="Footer"/>
    </w:pPr>
    <w:r w:rsidRPr="00450BED">
      <w:rPr>
        <w:rFonts w:ascii="Arial" w:eastAsia="Arial" w:hAnsi="Arial" w:cs="Times New Roman"/>
        <w:b/>
        <w:noProof/>
        <w:color w:val="373737"/>
        <w:szCs w:val="16"/>
        <w:lang w:val="en-US" w:eastAsia="de-DE"/>
      </w:rPr>
      <mc:AlternateContent>
        <mc:Choice Requires="wpg">
          <w:drawing>
            <wp:anchor distT="0" distB="0" distL="114300" distR="114300" simplePos="0" relativeHeight="251663360" behindDoc="0" locked="0" layoutInCell="1" allowOverlap="1" wp14:anchorId="5BDD55F3" wp14:editId="31CE7BB8">
              <wp:simplePos x="0" y="0"/>
              <wp:positionH relativeFrom="page">
                <wp:posOffset>0</wp:posOffset>
              </wp:positionH>
              <wp:positionV relativeFrom="paragraph">
                <wp:posOffset>313880</wp:posOffset>
              </wp:positionV>
              <wp:extent cx="7668260" cy="64770"/>
              <wp:effectExtent l="0" t="0" r="8890" b="0"/>
              <wp:wrapNone/>
              <wp:docPr id="7" name="Gruppieren 5"/>
              <wp:cNvGraphicFramePr/>
              <a:graphic xmlns:a="http://schemas.openxmlformats.org/drawingml/2006/main">
                <a:graphicData uri="http://schemas.microsoft.com/office/word/2010/wordprocessingGroup">
                  <wpg:wgp>
                    <wpg:cNvGrpSpPr/>
                    <wpg:grpSpPr>
                      <a:xfrm>
                        <a:off x="0" y="0"/>
                        <a:ext cx="7668260" cy="64770"/>
                        <a:chOff x="0" y="0"/>
                        <a:chExt cx="7668486" cy="64800"/>
                      </a:xfrm>
                    </wpg:grpSpPr>
                    <wps:wsp>
                      <wps:cNvPr id="8" name="Rechteck 4"/>
                      <wps:cNvSpPr/>
                      <wps:spPr>
                        <a:xfrm>
                          <a:off x="0" y="0"/>
                          <a:ext cx="5039776" cy="64800"/>
                        </a:xfrm>
                        <a:prstGeom prst="rect">
                          <a:avLst/>
                        </a:prstGeom>
                        <a:solidFill>
                          <a:srgbClr val="E2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3"/>
                      <wps:cNvSpPr/>
                      <wps:spPr>
                        <a:xfrm>
                          <a:off x="5105400" y="0"/>
                          <a:ext cx="2563086" cy="64800"/>
                        </a:xfrm>
                        <a:prstGeom prst="rect">
                          <a:avLst/>
                        </a:prstGeom>
                        <a:solidFill>
                          <a:srgbClr val="00A5E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832705" id="Gruppieren 5" o:spid="_x0000_s1026" style="position:absolute;margin-left:0;margin-top:24.7pt;width:603.8pt;height:5.1pt;z-index:251663360;mso-position-horizontal-relative:page" coordsize="7668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">
              <v:rect id="Rechteck 4" o:spid="_x0000_s1027" style="position:absolute;width:5039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" fillcolor="#e20000" stroked="f" strokeweight="2pt"/>
              <v:rect id="Rechteck 3" o:spid="_x0000_s1028" style="position:absolute;left:51054;width:25630;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" fillcolor="#00a5e6" stroked="f" strokeweight="2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214B4" w14:textId="77777777" w:rsidR="00450BED" w:rsidRDefault="00450BED" w:rsidP="00450BED">
      <w:r>
        <w:separator/>
      </w:r>
    </w:p>
  </w:footnote>
  <w:footnote w:type="continuationSeparator" w:id="0">
    <w:p w14:paraId="22A1ADCD" w14:textId="77777777" w:rsidR="00450BED" w:rsidRDefault="00450BED" w:rsidP="0045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9792" w14:textId="77777777" w:rsidR="00032AEF" w:rsidRDefault="00032AEF">
    <w:pPr>
      <w:pStyle w:val="Header"/>
    </w:pPr>
  </w:p>
  <w:p w14:paraId="4999AF87" w14:textId="77777777" w:rsidR="00032AEF" w:rsidRDefault="00032AEF">
    <w:pPr>
      <w:pStyle w:val="Header"/>
    </w:pPr>
  </w:p>
  <w:p w14:paraId="65C3B053" w14:textId="77777777" w:rsidR="0029181A" w:rsidRDefault="0029181A">
    <w:pPr>
      <w:pStyle w:val="Header"/>
    </w:pPr>
  </w:p>
  <w:p w14:paraId="44A5F2E8" w14:textId="6034D45C" w:rsidR="00450BED" w:rsidRDefault="00450BED">
    <w:pPr>
      <w:pStyle w:val="Header"/>
    </w:pPr>
    <w:r>
      <w:rPr>
        <w:noProof/>
      </w:rPr>
      <mc:AlternateContent>
        <mc:Choice Requires="wps">
          <w:drawing>
            <wp:anchor distT="45720" distB="45720" distL="114300" distR="114300" simplePos="0" relativeHeight="251667456" behindDoc="0" locked="0" layoutInCell="1" allowOverlap="1" wp14:anchorId="4FE868C8" wp14:editId="4E95352A">
              <wp:simplePos x="0" y="0"/>
              <wp:positionH relativeFrom="margin">
                <wp:posOffset>-101600</wp:posOffset>
              </wp:positionH>
              <wp:positionV relativeFrom="page">
                <wp:posOffset>381000</wp:posOffset>
              </wp:positionV>
              <wp:extent cx="2292350" cy="33401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34010"/>
                      </a:xfrm>
                      <a:prstGeom prst="rect">
                        <a:avLst/>
                      </a:prstGeom>
                      <a:solidFill>
                        <a:srgbClr val="FFFFFF"/>
                      </a:solidFill>
                      <a:ln w="9525">
                        <a:noFill/>
                        <a:miter lim="800000"/>
                        <a:headEnd/>
                        <a:tailEnd/>
                      </a:ln>
                    </wps:spPr>
                    <wps:txbx>
                      <w:txbxContent>
                        <w:p w14:paraId="096FF705" w14:textId="25A8B23E" w:rsidR="00450BED" w:rsidRPr="00E20736" w:rsidRDefault="00450BED">
                          <w:pPr>
                            <w:rPr>
                              <w:rFonts w:ascii="Arial" w:hAnsi="Arial" w:cs="Arial"/>
                              <w:b/>
                              <w:bCs/>
                              <w:i/>
                              <w:iCs/>
                              <w:color w:val="808080" w:themeColor="background1" w:themeShade="80"/>
                              <w:sz w:val="32"/>
                              <w:szCs w:val="32"/>
                            </w:rPr>
                          </w:pPr>
                          <w:r w:rsidRPr="00E20736">
                            <w:rPr>
                              <w:rFonts w:ascii="Arial" w:hAnsi="Arial" w:cs="Arial"/>
                              <w:b/>
                              <w:bCs/>
                              <w:i/>
                              <w:iCs/>
                              <w:color w:val="808080" w:themeColor="background1" w:themeShade="80"/>
                              <w:sz w:val="32"/>
                              <w:szCs w:val="32"/>
                            </w:rPr>
                            <w:t>Press Release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868C8" id="_x0000_t202" coordsize="21600,21600" o:spt="202" path="m,l,21600r21600,l21600,xe">
              <v:stroke joinstyle="miter"/>
              <v:path gradientshapeok="t" o:connecttype="rect"/>
            </v:shapetype>
            <v:shape id="Text Box 2" o:spid="_x0000_s1026" type="#_x0000_t202" style="position:absolute;margin-left:-8pt;margin-top:30pt;width:180.5pt;height:26.3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" stroked="f">
              <v:textbox style="mso-fit-shape-to-text:t">
                <w:txbxContent>
                  <w:p w14:paraId="096FF705" w14:textId="25A8B23E" w:rsidR="00450BED" w:rsidRPr="00E20736" w:rsidRDefault="00450BED">
                    <w:pPr>
                      <w:rPr>
                        <w:rFonts w:ascii="Arial" w:hAnsi="Arial" w:cs="Arial"/>
                        <w:b/>
                        <w:bCs/>
                        <w:i/>
                        <w:iCs/>
                        <w:color w:val="808080" w:themeColor="background1" w:themeShade="80"/>
                        <w:sz w:val="32"/>
                        <w:szCs w:val="32"/>
                      </w:rPr>
                    </w:pPr>
                    <w:r w:rsidRPr="00E20736">
                      <w:rPr>
                        <w:rFonts w:ascii="Arial" w:hAnsi="Arial" w:cs="Arial"/>
                        <w:b/>
                        <w:bCs/>
                        <w:i/>
                        <w:iCs/>
                        <w:color w:val="808080" w:themeColor="background1" w:themeShade="80"/>
                        <w:sz w:val="32"/>
                        <w:szCs w:val="32"/>
                      </w:rPr>
                      <w:t>Press Release</w:t>
                    </w:r>
                  </w:p>
                </w:txbxContent>
              </v:textbox>
              <w10:wrap anchorx="margin" anchory="page"/>
            </v:shape>
          </w:pict>
        </mc:Fallback>
      </mc:AlternateContent>
    </w:r>
    <w:r w:rsidRPr="008F2EDB">
      <w:rPr>
        <w:rFonts w:ascii="Arial" w:hAnsi="Arial" w:cs="Arial"/>
        <w:b/>
        <w:bCs/>
        <w:noProof/>
        <w:color w:val="808080" w:themeColor="background1" w:themeShade="80"/>
        <w:sz w:val="32"/>
        <w:szCs w:val="32"/>
      </w:rPr>
      <w:drawing>
        <wp:anchor distT="0" distB="0" distL="360045" distR="360045" simplePos="0" relativeHeight="251665408" behindDoc="0" locked="1" layoutInCell="1" allowOverlap="1" wp14:anchorId="38CF49DB" wp14:editId="6443DF34">
          <wp:simplePos x="0" y="0"/>
          <wp:positionH relativeFrom="margin">
            <wp:align>right</wp:align>
          </wp:positionH>
          <wp:positionV relativeFrom="page">
            <wp:posOffset>340360</wp:posOffset>
          </wp:positionV>
          <wp:extent cx="1160780" cy="356870"/>
          <wp:effectExtent l="0" t="0" r="127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0780" cy="3568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ED"/>
    <w:rsid w:val="00032AEF"/>
    <w:rsid w:val="00032B11"/>
    <w:rsid w:val="000374B8"/>
    <w:rsid w:val="000710BB"/>
    <w:rsid w:val="00096A54"/>
    <w:rsid w:val="000D5DA7"/>
    <w:rsid w:val="001115F2"/>
    <w:rsid w:val="00112759"/>
    <w:rsid w:val="00117480"/>
    <w:rsid w:val="00212A83"/>
    <w:rsid w:val="0029181A"/>
    <w:rsid w:val="00296747"/>
    <w:rsid w:val="002F79E7"/>
    <w:rsid w:val="00324683"/>
    <w:rsid w:val="0035555A"/>
    <w:rsid w:val="003A41EF"/>
    <w:rsid w:val="003B0359"/>
    <w:rsid w:val="00442739"/>
    <w:rsid w:val="00450BED"/>
    <w:rsid w:val="004543ED"/>
    <w:rsid w:val="004D4592"/>
    <w:rsid w:val="004D7BD8"/>
    <w:rsid w:val="004E2E8B"/>
    <w:rsid w:val="00523F2D"/>
    <w:rsid w:val="005266D1"/>
    <w:rsid w:val="005924D1"/>
    <w:rsid w:val="00610A5E"/>
    <w:rsid w:val="00686838"/>
    <w:rsid w:val="00687A24"/>
    <w:rsid w:val="00690B6C"/>
    <w:rsid w:val="006B0697"/>
    <w:rsid w:val="006B15FD"/>
    <w:rsid w:val="007506BA"/>
    <w:rsid w:val="00797396"/>
    <w:rsid w:val="007B120B"/>
    <w:rsid w:val="007B2F18"/>
    <w:rsid w:val="007D009C"/>
    <w:rsid w:val="007E3868"/>
    <w:rsid w:val="007E587A"/>
    <w:rsid w:val="00821EC0"/>
    <w:rsid w:val="00825DF3"/>
    <w:rsid w:val="00834411"/>
    <w:rsid w:val="00847FE8"/>
    <w:rsid w:val="008514B2"/>
    <w:rsid w:val="00861B6B"/>
    <w:rsid w:val="008C2E6C"/>
    <w:rsid w:val="009936E8"/>
    <w:rsid w:val="00A345F0"/>
    <w:rsid w:val="00A90ACA"/>
    <w:rsid w:val="00AA148D"/>
    <w:rsid w:val="00AC7972"/>
    <w:rsid w:val="00AD33FD"/>
    <w:rsid w:val="00AD4BA2"/>
    <w:rsid w:val="00AE37BE"/>
    <w:rsid w:val="00B04BDD"/>
    <w:rsid w:val="00B30DA3"/>
    <w:rsid w:val="00B73887"/>
    <w:rsid w:val="00BA7BB1"/>
    <w:rsid w:val="00BC32A0"/>
    <w:rsid w:val="00BF5341"/>
    <w:rsid w:val="00C0101A"/>
    <w:rsid w:val="00C8301B"/>
    <w:rsid w:val="00C9286C"/>
    <w:rsid w:val="00CA6D86"/>
    <w:rsid w:val="00CF10A3"/>
    <w:rsid w:val="00D63B85"/>
    <w:rsid w:val="00D97507"/>
    <w:rsid w:val="00DB66AE"/>
    <w:rsid w:val="00DB7BAF"/>
    <w:rsid w:val="00DD0E45"/>
    <w:rsid w:val="00E20736"/>
    <w:rsid w:val="00E77786"/>
    <w:rsid w:val="00EB38BD"/>
    <w:rsid w:val="00ED24E5"/>
    <w:rsid w:val="00F25633"/>
    <w:rsid w:val="00F3669E"/>
    <w:rsid w:val="00F4766A"/>
    <w:rsid w:val="00FC6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BFC1"/>
  <w15:chartTrackingRefBased/>
  <w15:docId w15:val="{6CB44D57-D733-497A-9343-7FF39C40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BED"/>
    <w:pPr>
      <w:tabs>
        <w:tab w:val="center" w:pos="4513"/>
        <w:tab w:val="right" w:pos="9026"/>
      </w:tabs>
    </w:pPr>
  </w:style>
  <w:style w:type="character" w:customStyle="1" w:styleId="HeaderChar">
    <w:name w:val="Header Char"/>
    <w:basedOn w:val="DefaultParagraphFont"/>
    <w:link w:val="Header"/>
    <w:uiPriority w:val="99"/>
    <w:rsid w:val="00450BED"/>
  </w:style>
  <w:style w:type="paragraph" w:styleId="Footer">
    <w:name w:val="footer"/>
    <w:basedOn w:val="Normal"/>
    <w:link w:val="FooterChar"/>
    <w:uiPriority w:val="99"/>
    <w:unhideWhenUsed/>
    <w:rsid w:val="00450BED"/>
    <w:pPr>
      <w:tabs>
        <w:tab w:val="center" w:pos="4513"/>
        <w:tab w:val="right" w:pos="9026"/>
      </w:tabs>
    </w:pPr>
  </w:style>
  <w:style w:type="character" w:customStyle="1" w:styleId="FooterChar">
    <w:name w:val="Footer Char"/>
    <w:basedOn w:val="DefaultParagraphFont"/>
    <w:link w:val="Footer"/>
    <w:uiPriority w:val="99"/>
    <w:rsid w:val="00450BED"/>
  </w:style>
  <w:style w:type="character" w:styleId="Hyperlink">
    <w:name w:val="Hyperlink"/>
    <w:basedOn w:val="DefaultParagraphFont"/>
    <w:uiPriority w:val="99"/>
    <w:unhideWhenUsed/>
    <w:rsid w:val="00610A5E"/>
    <w:rPr>
      <w:color w:val="0563C1" w:themeColor="hyperlink"/>
      <w:u w:val="single"/>
    </w:rPr>
  </w:style>
  <w:style w:type="character" w:styleId="UnresolvedMention">
    <w:name w:val="Unresolved Mention"/>
    <w:basedOn w:val="DefaultParagraphFont"/>
    <w:uiPriority w:val="99"/>
    <w:semiHidden/>
    <w:unhideWhenUsed/>
    <w:rsid w:val="00610A5E"/>
    <w:rPr>
      <w:color w:val="605E5C"/>
      <w:shd w:val="clear" w:color="auto" w:fill="E1DFDD"/>
    </w:rPr>
  </w:style>
  <w:style w:type="character" w:styleId="Strong">
    <w:name w:val="Strong"/>
    <w:basedOn w:val="DefaultParagraphFont"/>
    <w:uiPriority w:val="22"/>
    <w:qFormat/>
    <w:rsid w:val="000374B8"/>
    <w:rPr>
      <w:b/>
      <w:bCs/>
    </w:rPr>
  </w:style>
  <w:style w:type="character" w:styleId="FollowedHyperlink">
    <w:name w:val="FollowedHyperlink"/>
    <w:basedOn w:val="DefaultParagraphFont"/>
    <w:uiPriority w:val="99"/>
    <w:semiHidden/>
    <w:unhideWhenUsed/>
    <w:rsid w:val="00DD0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a.com/en-au" TargetMode="External"/><Relationship Id="rId3" Type="http://schemas.openxmlformats.org/officeDocument/2006/relationships/webSettings" Target="webSettings.xml"/><Relationship Id="rId7" Type="http://schemas.openxmlformats.org/officeDocument/2006/relationships/hyperlink" Target="mailto:william.ng@tes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deo.tesa.com/desktop/tesa-60400-pla-video-720-p_9045260_33353809.mp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William /tesa SYD</dc:creator>
  <cp:keywords/>
  <dc:description/>
  <cp:lastModifiedBy>Ng, William /tesa SYD</cp:lastModifiedBy>
  <cp:revision>79</cp:revision>
  <dcterms:created xsi:type="dcterms:W3CDTF">2021-08-31T03:20:00Z</dcterms:created>
  <dcterms:modified xsi:type="dcterms:W3CDTF">2021-11-18T00:49:00Z</dcterms:modified>
</cp:coreProperties>
</file>