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E7FB3" w14:textId="4FFE7EC5" w:rsidR="005F381D" w:rsidRPr="00B741BD" w:rsidRDefault="00B741BD" w:rsidP="005F381D">
      <w:pPr>
        <w:ind w:right="-47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PRESS RELEASE:   </w:t>
      </w:r>
      <w:r w:rsidR="005F381D" w:rsidRPr="00B741BD">
        <w:rPr>
          <w:rFonts w:ascii="Arial" w:hAnsi="Arial" w:cs="Arial"/>
          <w:b/>
          <w:bCs/>
          <w:sz w:val="24"/>
          <w:szCs w:val="24"/>
        </w:rPr>
        <w:t xml:space="preserve">ARRMR REPORT </w:t>
      </w:r>
      <w:r w:rsidR="005F381D">
        <w:rPr>
          <w:rFonts w:ascii="Arial" w:hAnsi="Arial" w:cs="Arial"/>
          <w:b/>
          <w:bCs/>
          <w:sz w:val="24"/>
          <w:szCs w:val="24"/>
        </w:rPr>
        <w:t>provides valuable industry insights</w:t>
      </w:r>
    </w:p>
    <w:p w14:paraId="3F1C98FA" w14:textId="0F8B7B25" w:rsidR="00B741BD" w:rsidRDefault="00B741BD" w:rsidP="005F381D">
      <w:pPr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DATE: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ab/>
      </w:r>
      <w:r w:rsidRPr="00B741BD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E37784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B741BD">
        <w:rPr>
          <w:rFonts w:ascii="Arial" w:hAnsi="Arial" w:cs="Arial"/>
          <w:sz w:val="24"/>
          <w:szCs w:val="24"/>
          <w:shd w:val="clear" w:color="auto" w:fill="FFFFFF"/>
        </w:rPr>
        <w:t xml:space="preserve"> July 2021</w:t>
      </w:r>
      <w:r w:rsidR="005F381D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F381D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F381D" w:rsidRPr="00B741BD">
        <w:rPr>
          <w:rFonts w:ascii="Arial" w:hAnsi="Arial" w:cs="Arial"/>
          <w:b/>
          <w:bCs/>
          <w:sz w:val="24"/>
          <w:szCs w:val="24"/>
        </w:rPr>
        <w:t>FOR IMMEDIATE RELEASE</w:t>
      </w:r>
    </w:p>
    <w:p w14:paraId="181DB79A" w14:textId="74F9A06B" w:rsidR="00B741BD" w:rsidRDefault="00B741BD" w:rsidP="00B741B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741BD">
        <w:rPr>
          <w:rFonts w:ascii="Arial" w:hAnsi="Arial" w:cs="Arial"/>
          <w:b/>
          <w:bCs/>
          <w:sz w:val="24"/>
          <w:szCs w:val="24"/>
          <w:shd w:val="clear" w:color="auto" w:fill="FFFFFF"/>
        </w:rPr>
        <w:t>CONTACT: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Mr Nathan Brett – CEO</w:t>
      </w:r>
    </w:p>
    <w:p w14:paraId="1FD9507C" w14:textId="0FD9B459" w:rsidR="00B741BD" w:rsidRDefault="00B741BD" w:rsidP="00B741B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741BD">
        <w:rPr>
          <w:rFonts w:ascii="Arial" w:hAnsi="Arial" w:cs="Arial"/>
          <w:b/>
          <w:bCs/>
          <w:sz w:val="24"/>
          <w:szCs w:val="24"/>
          <w:shd w:val="clear" w:color="auto" w:fill="FFFFFF"/>
        </w:rPr>
        <w:t>PH: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1300 734596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F381D">
        <w:rPr>
          <w:rFonts w:ascii="Arial" w:hAnsi="Arial" w:cs="Arial"/>
          <w:b/>
          <w:bCs/>
          <w:sz w:val="24"/>
          <w:szCs w:val="24"/>
          <w:shd w:val="clear" w:color="auto" w:fill="FFFFFF"/>
        </w:rPr>
        <w:t>EMAIL: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4" w:history="1">
        <w:r w:rsidR="00E37784" w:rsidRPr="0072586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nathanbrett@realestatedynamics.com.au</w:t>
        </w:r>
      </w:hyperlink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3B1E2BEA" w14:textId="0F879264" w:rsidR="003D5A33" w:rsidRPr="00206960" w:rsidRDefault="003D5A33" w:rsidP="003D5A33">
      <w:pPr>
        <w:jc w:val="center"/>
        <w:rPr>
          <w:rFonts w:ascii="Arial" w:hAnsi="Arial" w:cs="Arial"/>
          <w:sz w:val="24"/>
          <w:szCs w:val="24"/>
        </w:rPr>
      </w:pPr>
    </w:p>
    <w:p w14:paraId="4C103B8E" w14:textId="41563F88" w:rsidR="009C235A" w:rsidRDefault="003D5A33" w:rsidP="003D5A33">
      <w:pPr>
        <w:jc w:val="both"/>
        <w:rPr>
          <w:rFonts w:ascii="Arial" w:hAnsi="Arial" w:cs="Arial"/>
          <w:sz w:val="24"/>
          <w:szCs w:val="24"/>
        </w:rPr>
      </w:pPr>
      <w:r w:rsidRPr="00A659C6">
        <w:rPr>
          <w:rFonts w:ascii="Arial" w:hAnsi="Arial" w:cs="Arial"/>
          <w:b/>
          <w:bCs/>
          <w:sz w:val="24"/>
          <w:szCs w:val="24"/>
        </w:rPr>
        <w:t>Real Estate Dynamics</w:t>
      </w:r>
      <w:r w:rsidRPr="00206960">
        <w:rPr>
          <w:rFonts w:ascii="Arial" w:hAnsi="Arial" w:cs="Arial"/>
          <w:sz w:val="24"/>
          <w:szCs w:val="24"/>
        </w:rPr>
        <w:t xml:space="preserve"> has </w:t>
      </w:r>
      <w:r w:rsidR="009C235A">
        <w:rPr>
          <w:rFonts w:ascii="Arial" w:hAnsi="Arial" w:cs="Arial"/>
          <w:sz w:val="24"/>
          <w:szCs w:val="24"/>
        </w:rPr>
        <w:t xml:space="preserve">released </w:t>
      </w:r>
      <w:r w:rsidR="00D54136">
        <w:rPr>
          <w:rFonts w:ascii="Arial" w:hAnsi="Arial" w:cs="Arial"/>
          <w:sz w:val="24"/>
          <w:szCs w:val="24"/>
        </w:rPr>
        <w:t>the</w:t>
      </w:r>
      <w:r w:rsidR="000F3F4E">
        <w:rPr>
          <w:rFonts w:ascii="Arial" w:hAnsi="Arial" w:cs="Arial"/>
          <w:sz w:val="24"/>
          <w:szCs w:val="24"/>
        </w:rPr>
        <w:t xml:space="preserve"> </w:t>
      </w:r>
      <w:r w:rsidR="00D54136" w:rsidRPr="00D54136">
        <w:rPr>
          <w:rFonts w:ascii="Arial" w:hAnsi="Arial" w:cs="Arial"/>
          <w:b/>
          <w:bCs/>
          <w:sz w:val="24"/>
          <w:szCs w:val="24"/>
        </w:rPr>
        <w:t>ARRMR Report</w:t>
      </w:r>
      <w:r w:rsidR="00D54136">
        <w:rPr>
          <w:rFonts w:ascii="Arial" w:hAnsi="Arial" w:cs="Arial"/>
          <w:sz w:val="24"/>
          <w:szCs w:val="24"/>
        </w:rPr>
        <w:t>:</w:t>
      </w:r>
      <w:r w:rsidRPr="00206960">
        <w:rPr>
          <w:rFonts w:ascii="Arial" w:hAnsi="Arial" w:cs="Arial"/>
          <w:sz w:val="24"/>
          <w:szCs w:val="24"/>
        </w:rPr>
        <w:t xml:space="preserve"> </w:t>
      </w:r>
      <w:r w:rsidRPr="00D54136">
        <w:rPr>
          <w:rFonts w:ascii="Arial" w:hAnsi="Arial" w:cs="Arial"/>
          <w:b/>
          <w:bCs/>
          <w:sz w:val="24"/>
          <w:szCs w:val="24"/>
        </w:rPr>
        <w:t xml:space="preserve">Annual Rent Roll Market </w:t>
      </w:r>
      <w:r w:rsidR="009C235A" w:rsidRPr="00D54136">
        <w:rPr>
          <w:rFonts w:ascii="Arial" w:hAnsi="Arial" w:cs="Arial"/>
          <w:b/>
          <w:bCs/>
          <w:sz w:val="24"/>
          <w:szCs w:val="24"/>
        </w:rPr>
        <w:t>R</w:t>
      </w:r>
      <w:r w:rsidRPr="00D54136">
        <w:rPr>
          <w:rFonts w:ascii="Arial" w:hAnsi="Arial" w:cs="Arial"/>
          <w:b/>
          <w:bCs/>
          <w:sz w:val="24"/>
          <w:szCs w:val="24"/>
        </w:rPr>
        <w:t>eport</w:t>
      </w:r>
      <w:r w:rsidR="00D54136">
        <w:rPr>
          <w:rFonts w:ascii="Arial" w:hAnsi="Arial" w:cs="Arial"/>
          <w:b/>
          <w:bCs/>
          <w:sz w:val="24"/>
          <w:szCs w:val="24"/>
        </w:rPr>
        <w:t>,</w:t>
      </w:r>
      <w:r w:rsidR="009C235A">
        <w:rPr>
          <w:rFonts w:ascii="Arial" w:hAnsi="Arial" w:cs="Arial"/>
          <w:sz w:val="24"/>
          <w:szCs w:val="24"/>
        </w:rPr>
        <w:t xml:space="preserve"> providing valuable industry insights from </w:t>
      </w:r>
      <w:r w:rsidR="00D54136">
        <w:rPr>
          <w:rFonts w:ascii="Arial" w:hAnsi="Arial" w:cs="Arial"/>
          <w:sz w:val="24"/>
          <w:szCs w:val="24"/>
        </w:rPr>
        <w:t xml:space="preserve">the </w:t>
      </w:r>
      <w:r w:rsidR="009C235A">
        <w:rPr>
          <w:rFonts w:ascii="Arial" w:hAnsi="Arial" w:cs="Arial"/>
          <w:sz w:val="24"/>
          <w:szCs w:val="24"/>
        </w:rPr>
        <w:t>carefully analysed data of over 118,</w:t>
      </w:r>
      <w:r w:rsidR="00D54136">
        <w:rPr>
          <w:rFonts w:ascii="Arial" w:hAnsi="Arial" w:cs="Arial"/>
          <w:sz w:val="24"/>
          <w:szCs w:val="24"/>
        </w:rPr>
        <w:t>225</w:t>
      </w:r>
      <w:r w:rsidR="009C235A">
        <w:rPr>
          <w:rFonts w:ascii="Arial" w:hAnsi="Arial" w:cs="Arial"/>
          <w:sz w:val="24"/>
          <w:szCs w:val="24"/>
        </w:rPr>
        <w:t xml:space="preserve"> properties transferred through its Brokerage and Acquisition services.</w:t>
      </w:r>
    </w:p>
    <w:p w14:paraId="6AFDC780" w14:textId="7D3621B3" w:rsidR="009C235A" w:rsidRDefault="00D54136" w:rsidP="003D5A33">
      <w:pPr>
        <w:jc w:val="both"/>
        <w:rPr>
          <w:rFonts w:ascii="Arial" w:hAnsi="Arial" w:cs="Arial"/>
          <w:sz w:val="24"/>
          <w:szCs w:val="24"/>
        </w:rPr>
      </w:pPr>
      <w:r w:rsidRPr="00206960">
        <w:rPr>
          <w:rFonts w:ascii="Arial" w:hAnsi="Arial" w:cs="Arial"/>
          <w:sz w:val="24"/>
          <w:szCs w:val="24"/>
        </w:rPr>
        <w:t xml:space="preserve">Nathan Brett, CEO of Real Estate Dynamics </w:t>
      </w:r>
      <w:r w:rsidR="00A659C6">
        <w:rPr>
          <w:rFonts w:ascii="Arial" w:hAnsi="Arial" w:cs="Arial"/>
          <w:sz w:val="24"/>
          <w:szCs w:val="24"/>
        </w:rPr>
        <w:t>states</w:t>
      </w:r>
      <w:r>
        <w:rPr>
          <w:rFonts w:ascii="Arial" w:hAnsi="Arial" w:cs="Arial"/>
          <w:sz w:val="24"/>
          <w:szCs w:val="24"/>
        </w:rPr>
        <w:t xml:space="preserve"> “</w:t>
      </w:r>
      <w:r w:rsidRPr="00D54136">
        <w:rPr>
          <w:rFonts w:ascii="Arial" w:hAnsi="Arial" w:cs="Arial"/>
          <w:i/>
          <w:iCs/>
          <w:sz w:val="24"/>
          <w:szCs w:val="24"/>
        </w:rPr>
        <w:t>Th</w:t>
      </w:r>
      <w:r>
        <w:rPr>
          <w:rFonts w:ascii="Arial" w:hAnsi="Arial" w:cs="Arial"/>
          <w:i/>
          <w:iCs/>
          <w:sz w:val="24"/>
          <w:szCs w:val="24"/>
        </w:rPr>
        <w:t xml:space="preserve">is </w:t>
      </w:r>
      <w:r w:rsidRPr="00D54136">
        <w:rPr>
          <w:rFonts w:ascii="Arial" w:hAnsi="Arial" w:cs="Arial"/>
          <w:i/>
          <w:iCs/>
          <w:sz w:val="24"/>
          <w:szCs w:val="24"/>
        </w:rPr>
        <w:t xml:space="preserve">report </w:t>
      </w:r>
      <w:r>
        <w:rPr>
          <w:rFonts w:ascii="Arial" w:hAnsi="Arial" w:cs="Arial"/>
          <w:i/>
          <w:iCs/>
          <w:sz w:val="24"/>
          <w:szCs w:val="24"/>
        </w:rPr>
        <w:t>provides</w:t>
      </w:r>
      <w:r w:rsidRPr="00D54136">
        <w:rPr>
          <w:rFonts w:ascii="Arial" w:hAnsi="Arial" w:cs="Arial"/>
          <w:i/>
          <w:iCs/>
          <w:sz w:val="24"/>
          <w:szCs w:val="24"/>
        </w:rPr>
        <w:t xml:space="preserve"> access to critical and timely information about our industry and the key trends affecting Rent Roll businesses.</w:t>
      </w:r>
      <w:r>
        <w:rPr>
          <w:rFonts w:ascii="Arial" w:hAnsi="Arial" w:cs="Arial"/>
          <w:sz w:val="24"/>
          <w:szCs w:val="24"/>
        </w:rPr>
        <w:t>”</w:t>
      </w:r>
    </w:p>
    <w:p w14:paraId="51AEA89D" w14:textId="72D4D891" w:rsidR="00837DF3" w:rsidRPr="00D54136" w:rsidRDefault="00837DF3" w:rsidP="003D5A33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continued downward pressure on fees has seen the adoption and successful implementation of technology in the </w:t>
      </w:r>
      <w:r w:rsidRPr="00837DF3">
        <w:rPr>
          <w:rFonts w:ascii="Arial" w:hAnsi="Arial" w:cs="Arial"/>
          <w:sz w:val="24"/>
          <w:szCs w:val="24"/>
        </w:rPr>
        <w:t xml:space="preserve">Property Management Space </w:t>
      </w:r>
      <w:r>
        <w:rPr>
          <w:rFonts w:ascii="Arial" w:hAnsi="Arial" w:cs="Arial"/>
          <w:sz w:val="24"/>
          <w:szCs w:val="24"/>
        </w:rPr>
        <w:t>as essential for creating</w:t>
      </w:r>
      <w:r w:rsidRPr="00837DF3">
        <w:rPr>
          <w:rFonts w:ascii="Arial" w:hAnsi="Arial" w:cs="Arial"/>
          <w:sz w:val="24"/>
          <w:szCs w:val="24"/>
        </w:rPr>
        <w:t xml:space="preserve"> efficiency </w:t>
      </w:r>
      <w:r>
        <w:rPr>
          <w:rFonts w:ascii="Arial" w:hAnsi="Arial" w:cs="Arial"/>
          <w:sz w:val="24"/>
          <w:szCs w:val="24"/>
        </w:rPr>
        <w:t>with</w:t>
      </w:r>
      <w:r w:rsidRPr="00837DF3">
        <w:rPr>
          <w:rFonts w:ascii="Arial" w:hAnsi="Arial" w:cs="Arial"/>
          <w:sz w:val="24"/>
          <w:szCs w:val="24"/>
        </w:rPr>
        <w:t xml:space="preserve"> workflows.</w:t>
      </w:r>
    </w:p>
    <w:p w14:paraId="4279E105" w14:textId="34417472" w:rsidR="00837DF3" w:rsidRDefault="00837DF3" w:rsidP="00837D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Brett </w:t>
      </w:r>
      <w:r w:rsidR="000F3F4E">
        <w:rPr>
          <w:rFonts w:ascii="Arial" w:hAnsi="Arial" w:cs="Arial"/>
          <w:sz w:val="24"/>
          <w:szCs w:val="24"/>
        </w:rPr>
        <w:t xml:space="preserve">goes on to state </w:t>
      </w:r>
      <w:r w:rsidR="00542EBA" w:rsidRPr="00542EBA">
        <w:rPr>
          <w:rFonts w:ascii="Arial" w:hAnsi="Arial" w:cs="Arial"/>
          <w:i/>
          <w:iCs/>
          <w:sz w:val="24"/>
          <w:szCs w:val="24"/>
        </w:rPr>
        <w:t>“E</w:t>
      </w:r>
      <w:r w:rsidRPr="00542EBA">
        <w:rPr>
          <w:rFonts w:ascii="Arial" w:hAnsi="Arial" w:cs="Arial"/>
          <w:i/>
          <w:iCs/>
          <w:sz w:val="24"/>
          <w:szCs w:val="24"/>
        </w:rPr>
        <w:t>fficiencies</w:t>
      </w:r>
      <w:r w:rsidRPr="00A659C6">
        <w:rPr>
          <w:rFonts w:ascii="Arial" w:hAnsi="Arial" w:cs="Arial"/>
          <w:i/>
          <w:iCs/>
          <w:sz w:val="24"/>
          <w:szCs w:val="24"/>
        </w:rPr>
        <w:t xml:space="preserve"> alone simply allow Property Management people to 'keep up' with the demands of Clients and Customers. Business owners are looking not only for gains in retention of business</w:t>
      </w:r>
      <w:r w:rsidR="005F381D">
        <w:rPr>
          <w:rFonts w:ascii="Arial" w:hAnsi="Arial" w:cs="Arial"/>
          <w:i/>
          <w:iCs/>
          <w:sz w:val="24"/>
          <w:szCs w:val="24"/>
        </w:rPr>
        <w:t>,</w:t>
      </w:r>
      <w:r w:rsidRPr="00A659C6">
        <w:rPr>
          <w:rFonts w:ascii="Arial" w:hAnsi="Arial" w:cs="Arial"/>
          <w:i/>
          <w:iCs/>
          <w:sz w:val="24"/>
          <w:szCs w:val="24"/>
        </w:rPr>
        <w:t xml:space="preserve"> but also to create cost savings that increase overall profitability.</w:t>
      </w:r>
      <w:r>
        <w:rPr>
          <w:rFonts w:ascii="Arial" w:hAnsi="Arial" w:cs="Arial"/>
          <w:sz w:val="24"/>
          <w:szCs w:val="24"/>
        </w:rPr>
        <w:t>”</w:t>
      </w:r>
      <w:r w:rsidRPr="00837DF3">
        <w:rPr>
          <w:rFonts w:ascii="Arial" w:hAnsi="Arial" w:cs="Arial"/>
          <w:sz w:val="24"/>
          <w:szCs w:val="24"/>
        </w:rPr>
        <w:t xml:space="preserve"> </w:t>
      </w:r>
    </w:p>
    <w:p w14:paraId="754DCB93" w14:textId="77777777" w:rsidR="00221F0D" w:rsidRDefault="00837DF3" w:rsidP="00221F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data broken down by State and </w:t>
      </w:r>
      <w:r w:rsidR="00A659C6">
        <w:rPr>
          <w:rFonts w:ascii="Arial" w:hAnsi="Arial" w:cs="Arial"/>
          <w:sz w:val="24"/>
          <w:szCs w:val="24"/>
        </w:rPr>
        <w:t xml:space="preserve">the Eastern Seaboard </w:t>
      </w:r>
      <w:r>
        <w:rPr>
          <w:rFonts w:ascii="Arial" w:hAnsi="Arial" w:cs="Arial"/>
          <w:sz w:val="24"/>
          <w:szCs w:val="24"/>
        </w:rPr>
        <w:t xml:space="preserve">Region, </w:t>
      </w:r>
      <w:r w:rsidR="00A659C6">
        <w:rPr>
          <w:rFonts w:ascii="Arial" w:hAnsi="Arial" w:cs="Arial"/>
          <w:sz w:val="24"/>
          <w:szCs w:val="24"/>
        </w:rPr>
        <w:t xml:space="preserve">businesses gain valuable insights into critical metrics </w:t>
      </w:r>
      <w:r w:rsidR="00A659C6" w:rsidRPr="00A659C6">
        <w:rPr>
          <w:rFonts w:ascii="Arial" w:hAnsi="Arial" w:cs="Arial"/>
          <w:sz w:val="24"/>
          <w:szCs w:val="24"/>
        </w:rPr>
        <w:t>directly relat</w:t>
      </w:r>
      <w:r w:rsidR="00B741BD">
        <w:rPr>
          <w:rFonts w:ascii="Arial" w:hAnsi="Arial" w:cs="Arial"/>
          <w:sz w:val="24"/>
          <w:szCs w:val="24"/>
        </w:rPr>
        <w:t>ing</w:t>
      </w:r>
      <w:r w:rsidR="00A659C6" w:rsidRPr="00A659C6">
        <w:rPr>
          <w:rFonts w:ascii="Arial" w:hAnsi="Arial" w:cs="Arial"/>
          <w:sz w:val="24"/>
          <w:szCs w:val="24"/>
        </w:rPr>
        <w:t xml:space="preserve"> to the value of a Rent Roll Asset</w:t>
      </w:r>
      <w:r w:rsidR="00A659C6">
        <w:rPr>
          <w:rFonts w:ascii="Arial" w:hAnsi="Arial" w:cs="Arial"/>
          <w:sz w:val="24"/>
          <w:szCs w:val="24"/>
        </w:rPr>
        <w:t xml:space="preserve">. </w:t>
      </w:r>
      <w:r w:rsidR="00B741BD">
        <w:rPr>
          <w:rFonts w:ascii="Arial" w:hAnsi="Arial" w:cs="Arial"/>
          <w:sz w:val="24"/>
          <w:szCs w:val="24"/>
        </w:rPr>
        <w:t>With quarterly updates t</w:t>
      </w:r>
      <w:r w:rsidR="00A659C6">
        <w:rPr>
          <w:rFonts w:ascii="Arial" w:hAnsi="Arial" w:cs="Arial"/>
          <w:sz w:val="24"/>
          <w:szCs w:val="24"/>
        </w:rPr>
        <w:t xml:space="preserve">he ARMMR Report </w:t>
      </w:r>
      <w:r w:rsidR="00B741BD">
        <w:rPr>
          <w:rFonts w:ascii="Arial" w:hAnsi="Arial" w:cs="Arial"/>
          <w:sz w:val="24"/>
          <w:szCs w:val="24"/>
        </w:rPr>
        <w:t>is expected</w:t>
      </w:r>
      <w:r w:rsidR="00A659C6">
        <w:rPr>
          <w:rFonts w:ascii="Arial" w:hAnsi="Arial" w:cs="Arial"/>
          <w:sz w:val="24"/>
          <w:szCs w:val="24"/>
        </w:rPr>
        <w:t xml:space="preserve"> to give Property Management companies </w:t>
      </w:r>
      <w:r w:rsidR="00B741BD">
        <w:rPr>
          <w:rFonts w:ascii="Arial" w:hAnsi="Arial" w:cs="Arial"/>
          <w:sz w:val="24"/>
          <w:szCs w:val="24"/>
        </w:rPr>
        <w:t>an edge in challenging operational activities and delivering their services faster, better and more easily.</w:t>
      </w:r>
    </w:p>
    <w:p w14:paraId="7A64C91A" w14:textId="4487AACE" w:rsidR="00221F0D" w:rsidRDefault="00221F0D" w:rsidP="00221F0D">
      <w:pPr>
        <w:jc w:val="both"/>
        <w:rPr>
          <w:rFonts w:ascii="Arial" w:hAnsi="Arial" w:cs="Arial"/>
          <w:sz w:val="24"/>
          <w:szCs w:val="24"/>
        </w:rPr>
      </w:pPr>
      <w:r w:rsidRPr="00221F0D">
        <w:rPr>
          <w:rFonts w:ascii="Arial" w:hAnsi="Arial" w:cs="Arial"/>
          <w:sz w:val="24"/>
          <w:szCs w:val="24"/>
        </w:rPr>
        <w:t xml:space="preserve">Download a free copy of our Annual Rent Roll Market Report here: </w:t>
      </w:r>
      <w:hyperlink r:id="rId5" w:history="1">
        <w:r w:rsidRPr="0072586D">
          <w:rPr>
            <w:rStyle w:val="Hyperlink"/>
            <w:rFonts w:ascii="Arial" w:hAnsi="Arial" w:cs="Arial"/>
            <w:sz w:val="24"/>
            <w:szCs w:val="24"/>
          </w:rPr>
          <w:t>https://realestatedynamics.com.au/annual-rent-roll-market-report/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62FFB48" w14:textId="77777777" w:rsidR="005F381D" w:rsidRDefault="005F381D" w:rsidP="00B741BD">
      <w:pPr>
        <w:jc w:val="both"/>
        <w:rPr>
          <w:rFonts w:ascii="Arial" w:hAnsi="Arial" w:cs="Arial"/>
          <w:sz w:val="24"/>
          <w:szCs w:val="24"/>
        </w:rPr>
      </w:pPr>
    </w:p>
    <w:p w14:paraId="1B82F15E" w14:textId="53AD99B3" w:rsidR="00206960" w:rsidRPr="005F381D" w:rsidRDefault="005F381D" w:rsidP="00B741BD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F381D">
        <w:rPr>
          <w:rFonts w:ascii="Arial" w:hAnsi="Arial" w:cs="Arial"/>
          <w:b/>
          <w:bCs/>
          <w:sz w:val="24"/>
          <w:szCs w:val="24"/>
        </w:rPr>
        <w:t>About Real Estate Dynamics</w:t>
      </w:r>
      <w:r w:rsidR="00A659C6" w:rsidRPr="005F381D">
        <w:rPr>
          <w:rFonts w:ascii="Arial" w:hAnsi="Arial" w:cs="Arial"/>
          <w:b/>
          <w:bCs/>
          <w:sz w:val="24"/>
          <w:szCs w:val="24"/>
        </w:rPr>
        <w:t xml:space="preserve"> </w:t>
      </w:r>
      <w:r w:rsidR="00837DF3" w:rsidRPr="005F381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E2CD3A" w14:textId="132F5215" w:rsidR="00206960" w:rsidRDefault="005F381D" w:rsidP="003D5A3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For over 17 years </w:t>
      </w:r>
      <w:r w:rsidR="00206960" w:rsidRPr="00206960">
        <w:rPr>
          <w:rFonts w:ascii="Arial" w:hAnsi="Arial" w:cs="Arial"/>
          <w:sz w:val="24"/>
          <w:szCs w:val="24"/>
          <w:shd w:val="clear" w:color="auto" w:fill="FFFFFF"/>
        </w:rPr>
        <w:t>Real Estate Dynamics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has been </w:t>
      </w:r>
      <w:r w:rsidR="00206960" w:rsidRPr="00206960">
        <w:rPr>
          <w:rFonts w:ascii="Arial" w:hAnsi="Arial" w:cs="Arial"/>
          <w:sz w:val="24"/>
          <w:szCs w:val="24"/>
          <w:shd w:val="clear" w:color="auto" w:fill="FFFFFF"/>
        </w:rPr>
        <w:t>provid</w:t>
      </w:r>
      <w:r>
        <w:rPr>
          <w:rFonts w:ascii="Arial" w:hAnsi="Arial" w:cs="Arial"/>
          <w:sz w:val="24"/>
          <w:szCs w:val="24"/>
          <w:shd w:val="clear" w:color="auto" w:fill="FFFFFF"/>
        </w:rPr>
        <w:t>ing</w:t>
      </w:r>
      <w:r w:rsidR="00206960" w:rsidRPr="00206960">
        <w:rPr>
          <w:rFonts w:ascii="Arial" w:hAnsi="Arial" w:cs="Arial"/>
          <w:sz w:val="24"/>
          <w:szCs w:val="24"/>
          <w:shd w:val="clear" w:color="auto" w:fill="FFFFFF"/>
        </w:rPr>
        <w:t xml:space="preserve"> the pathway for building exceptional Real Estate business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es by facilitating </w:t>
      </w:r>
      <w:r w:rsidR="00206960" w:rsidRPr="00206960">
        <w:rPr>
          <w:rFonts w:ascii="Arial" w:hAnsi="Arial" w:cs="Arial"/>
          <w:sz w:val="24"/>
          <w:szCs w:val="24"/>
          <w:shd w:val="clear" w:color="auto" w:fill="FFFFFF"/>
        </w:rPr>
        <w:t xml:space="preserve">industry professionals </w:t>
      </w:r>
      <w:r>
        <w:rPr>
          <w:rFonts w:ascii="Arial" w:hAnsi="Arial" w:cs="Arial"/>
          <w:sz w:val="24"/>
          <w:szCs w:val="24"/>
          <w:shd w:val="clear" w:color="auto" w:fill="FFFFFF"/>
        </w:rPr>
        <w:t>to</w:t>
      </w:r>
      <w:r w:rsidR="00206960" w:rsidRPr="00206960">
        <w:rPr>
          <w:rFonts w:ascii="Arial" w:hAnsi="Arial" w:cs="Arial"/>
          <w:sz w:val="24"/>
          <w:szCs w:val="24"/>
          <w:shd w:val="clear" w:color="auto" w:fill="FFFFFF"/>
        </w:rPr>
        <w:t xml:space="preserve"> achieve accelerated growth and continual improvement. </w:t>
      </w:r>
    </w:p>
    <w:p w14:paraId="56475D70" w14:textId="5A440E49" w:rsidR="009C235A" w:rsidRPr="00206960" w:rsidRDefault="00542EBA" w:rsidP="005F38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Real Estate Dynamics</w:t>
      </w:r>
      <w:r w:rsidR="005F38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06960">
        <w:rPr>
          <w:rFonts w:ascii="Arial" w:hAnsi="Arial" w:cs="Arial"/>
          <w:sz w:val="24"/>
          <w:szCs w:val="24"/>
          <w:shd w:val="clear" w:color="auto" w:fill="FFFFFF"/>
        </w:rPr>
        <w:t xml:space="preserve">do this through </w:t>
      </w:r>
      <w:r w:rsidR="00206960" w:rsidRPr="00206960">
        <w:rPr>
          <w:rFonts w:ascii="Arial" w:hAnsi="Arial" w:cs="Arial"/>
          <w:sz w:val="24"/>
          <w:szCs w:val="24"/>
          <w:shd w:val="clear" w:color="auto" w:fill="FFFFFF"/>
        </w:rPr>
        <w:t>applying expert industry knowledge, reliable advice and proven business principles</w:t>
      </w:r>
      <w:r w:rsidR="005F381D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06960" w:rsidRPr="00206960">
        <w:rPr>
          <w:rFonts w:ascii="Arial" w:hAnsi="Arial" w:cs="Arial"/>
          <w:sz w:val="24"/>
          <w:szCs w:val="24"/>
          <w:shd w:val="clear" w:color="auto" w:fill="FFFFFF"/>
        </w:rPr>
        <w:t xml:space="preserve"> delivered through business consulting, training and acquisition services.</w:t>
      </w:r>
      <w:r w:rsidR="005F381D">
        <w:rPr>
          <w:rFonts w:ascii="Arial" w:hAnsi="Arial" w:cs="Arial"/>
          <w:sz w:val="24"/>
          <w:szCs w:val="24"/>
          <w:shd w:val="clear" w:color="auto" w:fill="FFFFFF"/>
        </w:rPr>
        <w:t xml:space="preserve"> Data is sourced from </w:t>
      </w:r>
      <w:r w:rsidR="005F381D">
        <w:rPr>
          <w:rFonts w:ascii="Arial" w:hAnsi="Arial" w:cs="Arial"/>
          <w:sz w:val="24"/>
          <w:szCs w:val="24"/>
        </w:rPr>
        <w:t>continued activity in the Property Management sector</w:t>
      </w:r>
      <w:r w:rsidR="009C235A" w:rsidRPr="00206960">
        <w:rPr>
          <w:rFonts w:ascii="Arial" w:hAnsi="Arial" w:cs="Arial"/>
          <w:sz w:val="24"/>
          <w:szCs w:val="24"/>
        </w:rPr>
        <w:t xml:space="preserve"> across the Eastern Seaboard</w:t>
      </w:r>
      <w:r w:rsidR="009C235A">
        <w:rPr>
          <w:rFonts w:ascii="Arial" w:hAnsi="Arial" w:cs="Arial"/>
          <w:sz w:val="24"/>
          <w:szCs w:val="24"/>
        </w:rPr>
        <w:t xml:space="preserve">, </w:t>
      </w:r>
      <w:r w:rsidR="009C235A" w:rsidRPr="00206960">
        <w:rPr>
          <w:rFonts w:ascii="Arial" w:hAnsi="Arial" w:cs="Arial"/>
          <w:sz w:val="24"/>
          <w:szCs w:val="24"/>
        </w:rPr>
        <w:t>h</w:t>
      </w:r>
      <w:r w:rsidR="005F381D">
        <w:rPr>
          <w:rFonts w:ascii="Arial" w:hAnsi="Arial" w:cs="Arial"/>
          <w:sz w:val="24"/>
          <w:szCs w:val="24"/>
        </w:rPr>
        <w:t>e</w:t>
      </w:r>
      <w:r w:rsidR="009C235A" w:rsidRPr="00206960">
        <w:rPr>
          <w:rFonts w:ascii="Arial" w:hAnsi="Arial" w:cs="Arial"/>
          <w:sz w:val="24"/>
          <w:szCs w:val="24"/>
        </w:rPr>
        <w:t xml:space="preserve">ld in its </w:t>
      </w:r>
      <w:r w:rsidR="005F381D">
        <w:rPr>
          <w:rFonts w:ascii="Arial" w:hAnsi="Arial" w:cs="Arial"/>
          <w:sz w:val="24"/>
          <w:szCs w:val="24"/>
        </w:rPr>
        <w:t xml:space="preserve">secure </w:t>
      </w:r>
      <w:r w:rsidR="009C235A" w:rsidRPr="00206960">
        <w:rPr>
          <w:rFonts w:ascii="Arial" w:hAnsi="Arial" w:cs="Arial"/>
          <w:sz w:val="24"/>
          <w:szCs w:val="24"/>
        </w:rPr>
        <w:t>RED Data</w:t>
      </w:r>
      <w:r w:rsidR="005F381D">
        <w:rPr>
          <w:rFonts w:ascii="Arial" w:hAnsi="Arial" w:cs="Arial"/>
          <w:sz w:val="24"/>
          <w:szCs w:val="24"/>
        </w:rPr>
        <w:t xml:space="preserve"> W</w:t>
      </w:r>
      <w:r w:rsidR="009C235A" w:rsidRPr="00206960">
        <w:rPr>
          <w:rFonts w:ascii="Arial" w:hAnsi="Arial" w:cs="Arial"/>
          <w:sz w:val="24"/>
          <w:szCs w:val="24"/>
        </w:rPr>
        <w:t>arehouse.</w:t>
      </w:r>
    </w:p>
    <w:p w14:paraId="6E133F94" w14:textId="2382C057" w:rsidR="00797B73" w:rsidRDefault="00797B73" w:rsidP="003D5A3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sectPr w:rsidR="00797B73" w:rsidSect="005F381D">
      <w:pgSz w:w="11906" w:h="16838"/>
      <w:pgMar w:top="1440" w:right="1440" w:bottom="90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33"/>
    <w:rsid w:val="000F3F4E"/>
    <w:rsid w:val="00206960"/>
    <w:rsid w:val="00221F0D"/>
    <w:rsid w:val="003D5A33"/>
    <w:rsid w:val="00436951"/>
    <w:rsid w:val="00542EBA"/>
    <w:rsid w:val="005F381D"/>
    <w:rsid w:val="00797B73"/>
    <w:rsid w:val="00837DF3"/>
    <w:rsid w:val="009C235A"/>
    <w:rsid w:val="00A659C6"/>
    <w:rsid w:val="00B741BD"/>
    <w:rsid w:val="00D54136"/>
    <w:rsid w:val="00E37784"/>
    <w:rsid w:val="00E70F67"/>
    <w:rsid w:val="00F1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DC70"/>
  <w15:chartTrackingRefBased/>
  <w15:docId w15:val="{CFF6257F-98A5-43C6-9AF3-FCAE4AFF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alestatedynamics.com.au/annual-rent-roll-market-report/" TargetMode="External"/><Relationship Id="rId4" Type="http://schemas.openxmlformats.org/officeDocument/2006/relationships/hyperlink" Target="mailto:nathanbrett@realestatedynamic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Brett</dc:creator>
  <cp:keywords/>
  <dc:description/>
  <cp:lastModifiedBy>Sam Roughead</cp:lastModifiedBy>
  <cp:revision>3</cp:revision>
  <dcterms:created xsi:type="dcterms:W3CDTF">2021-07-15T03:28:00Z</dcterms:created>
  <dcterms:modified xsi:type="dcterms:W3CDTF">2021-07-15T04:23:00Z</dcterms:modified>
</cp:coreProperties>
</file>