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4B2B9" w14:textId="3A4983E7" w:rsidR="00B14702" w:rsidRDefault="004F6C72" w:rsidP="00B14702">
      <w:pPr>
        <w:spacing w:after="0" w:line="240" w:lineRule="auto"/>
        <w:ind w:right="17"/>
        <w:jc w:val="center"/>
        <w:rPr>
          <w:rFonts w:ascii="Verdana" w:eastAsia="PMingLiU" w:hAnsi="Verdana"/>
          <w:lang w:eastAsia="zh-TW"/>
        </w:rPr>
      </w:pPr>
      <w:r>
        <w:rPr>
          <w:rFonts w:ascii="Verdana" w:eastAsia="PMingLiU" w:hAnsi="Verdana"/>
          <w:b/>
          <w:sz w:val="28"/>
          <w:szCs w:val="28"/>
          <w:lang w:eastAsia="zh-TW"/>
        </w:rPr>
        <w:t xml:space="preserve"> </w:t>
      </w:r>
      <w:r w:rsidR="007D6893">
        <w:rPr>
          <w:rFonts w:ascii="Verdana" w:eastAsia="PMingLiU" w:hAnsi="Verdana"/>
          <w:b/>
          <w:sz w:val="28"/>
          <w:szCs w:val="28"/>
          <w:lang w:eastAsia="zh-TW"/>
        </w:rPr>
        <w:t>eCargo to focus on Technology to better connect Australian Brands with Chinese Buyers</w:t>
      </w:r>
    </w:p>
    <w:p w14:paraId="5F794D87" w14:textId="03EBD33F" w:rsidR="00B14702" w:rsidRDefault="00DE34FB" w:rsidP="00DE34FB">
      <w:pPr>
        <w:tabs>
          <w:tab w:val="left" w:pos="3124"/>
        </w:tabs>
        <w:spacing w:after="0" w:line="240" w:lineRule="auto"/>
        <w:ind w:right="17"/>
        <w:jc w:val="both"/>
        <w:rPr>
          <w:rFonts w:ascii="Verdana" w:eastAsia="PMingLiU" w:hAnsi="Verdana"/>
          <w:lang w:eastAsia="zh-TW"/>
        </w:rPr>
      </w:pPr>
      <w:r>
        <w:rPr>
          <w:rFonts w:ascii="Verdana" w:eastAsia="PMingLiU" w:hAnsi="Verdana"/>
          <w:lang w:eastAsia="zh-TW"/>
        </w:rPr>
        <w:tab/>
      </w:r>
      <w:bookmarkStart w:id="0" w:name="_GoBack"/>
      <w:bookmarkEnd w:id="0"/>
    </w:p>
    <w:p w14:paraId="06D4208E" w14:textId="078CED0F" w:rsidR="00FA4494" w:rsidRDefault="00B14702">
      <w:pPr>
        <w:spacing w:after="0" w:line="240" w:lineRule="auto"/>
        <w:ind w:right="17"/>
        <w:jc w:val="both"/>
        <w:rPr>
          <w:rFonts w:ascii="Verdana" w:eastAsia="PMingLiU" w:hAnsi="Verdana"/>
          <w:bCs/>
          <w:color w:val="000000" w:themeColor="text1"/>
          <w:lang w:eastAsia="zh-TW"/>
        </w:rPr>
      </w:pPr>
      <w:r>
        <w:rPr>
          <w:rFonts w:ascii="Verdana" w:eastAsia="PMingLiU" w:hAnsi="Verdana"/>
          <w:b/>
          <w:color w:val="000000" w:themeColor="text1"/>
          <w:lang w:eastAsia="zh-TW"/>
        </w:rPr>
        <w:t>May</w:t>
      </w:r>
      <w:r w:rsidRPr="003B5887">
        <w:rPr>
          <w:rFonts w:ascii="Verdana" w:eastAsia="PMingLiU" w:hAnsi="Verdana"/>
          <w:b/>
          <w:color w:val="000000" w:themeColor="text1"/>
          <w:lang w:eastAsia="zh-TW"/>
        </w:rPr>
        <w:t xml:space="preserve"> </w:t>
      </w:r>
      <w:r w:rsidR="00D724A1">
        <w:rPr>
          <w:rFonts w:ascii="Verdana" w:eastAsia="PMingLiU" w:hAnsi="Verdana"/>
          <w:b/>
          <w:color w:val="000000" w:themeColor="text1"/>
          <w:lang w:eastAsia="zh-TW"/>
        </w:rPr>
        <w:t>1</w:t>
      </w:r>
      <w:r w:rsidR="00DA2227">
        <w:rPr>
          <w:rFonts w:ascii="Verdana" w:eastAsia="PMingLiU" w:hAnsi="Verdana"/>
          <w:b/>
          <w:color w:val="000000" w:themeColor="text1"/>
          <w:lang w:eastAsia="zh-TW"/>
        </w:rPr>
        <w:t>9</w:t>
      </w:r>
      <w:r w:rsidRPr="003B5887">
        <w:rPr>
          <w:rFonts w:ascii="Verdana" w:eastAsia="PMingLiU" w:hAnsi="Verdana"/>
          <w:b/>
          <w:color w:val="000000" w:themeColor="text1"/>
          <w:lang w:eastAsia="zh-TW"/>
        </w:rPr>
        <w:t>, 202</w:t>
      </w:r>
      <w:r>
        <w:rPr>
          <w:rFonts w:ascii="Verdana" w:eastAsia="PMingLiU" w:hAnsi="Verdana"/>
          <w:b/>
          <w:color w:val="000000" w:themeColor="text1"/>
          <w:lang w:eastAsia="zh-TW"/>
        </w:rPr>
        <w:t>1</w:t>
      </w:r>
      <w:r w:rsidRPr="007F6E75">
        <w:rPr>
          <w:rFonts w:ascii="Verdana" w:eastAsia="PMingLiU" w:hAnsi="Verdana"/>
          <w:b/>
          <w:color w:val="000000" w:themeColor="text1"/>
          <w:lang w:eastAsia="zh-TW"/>
        </w:rPr>
        <w:t xml:space="preserve"> (SYDNEY):</w:t>
      </w:r>
      <w:r w:rsidRPr="007F6E75">
        <w:rPr>
          <w:rFonts w:ascii="Verdana" w:eastAsia="PMingLiU" w:hAnsi="Verdana"/>
          <w:bCs/>
          <w:color w:val="000000" w:themeColor="text1"/>
          <w:lang w:eastAsia="zh-TW"/>
        </w:rPr>
        <w:t xml:space="preserve"> </w:t>
      </w:r>
      <w:r w:rsidR="008165F0" w:rsidRPr="008165F0">
        <w:rPr>
          <w:rFonts w:ascii="Verdana" w:eastAsia="PMingLiU" w:hAnsi="Verdana"/>
          <w:bCs/>
          <w:color w:val="000000" w:themeColor="text1"/>
          <w:lang w:eastAsia="zh-TW"/>
        </w:rPr>
        <w:t>eCargo Holdings Limited</w:t>
      </w:r>
      <w:r w:rsidR="006C3F73">
        <w:rPr>
          <w:rFonts w:ascii="Verdana" w:eastAsia="PMingLiU" w:hAnsi="Verdana"/>
          <w:bCs/>
          <w:color w:val="000000" w:themeColor="text1"/>
          <w:lang w:eastAsia="zh-TW"/>
        </w:rPr>
        <w:t xml:space="preserve"> </w:t>
      </w:r>
      <w:r w:rsidR="006C3F73" w:rsidRPr="008165F0">
        <w:rPr>
          <w:rFonts w:ascii="Verdana" w:eastAsia="PMingLiU" w:hAnsi="Verdana"/>
          <w:bCs/>
          <w:color w:val="000000" w:themeColor="text1"/>
          <w:lang w:eastAsia="zh-TW"/>
        </w:rPr>
        <w:t>(ASX:ECG)</w:t>
      </w:r>
      <w:r w:rsidR="006C3F73">
        <w:rPr>
          <w:rFonts w:ascii="Verdana" w:eastAsia="PMingLiU" w:hAnsi="Verdana"/>
          <w:bCs/>
          <w:color w:val="000000" w:themeColor="text1"/>
          <w:lang w:eastAsia="zh-TW"/>
        </w:rPr>
        <w:t xml:space="preserve"> (eCargo)</w:t>
      </w:r>
      <w:r w:rsidR="007D6893">
        <w:rPr>
          <w:rFonts w:ascii="Verdana" w:eastAsia="PMingLiU" w:hAnsi="Verdana"/>
          <w:bCs/>
          <w:color w:val="000000" w:themeColor="text1"/>
          <w:lang w:eastAsia="zh-TW"/>
        </w:rPr>
        <w:t xml:space="preserve">, </w:t>
      </w:r>
      <w:r w:rsidR="00F63C9E">
        <w:rPr>
          <w:rFonts w:ascii="Verdana" w:eastAsia="PMingLiU" w:hAnsi="Verdana"/>
          <w:bCs/>
          <w:color w:val="000000" w:themeColor="text1"/>
          <w:lang w:eastAsia="zh-TW"/>
        </w:rPr>
        <w:t>has</w:t>
      </w:r>
      <w:r w:rsidR="005C722E">
        <w:rPr>
          <w:rFonts w:ascii="Verdana" w:eastAsia="PMingLiU" w:hAnsi="Verdana"/>
          <w:bCs/>
          <w:color w:val="000000" w:themeColor="text1"/>
          <w:lang w:eastAsia="zh-TW"/>
        </w:rPr>
        <w:t xml:space="preserve"> announced </w:t>
      </w:r>
      <w:r w:rsidR="00F63C9E">
        <w:rPr>
          <w:rFonts w:ascii="Verdana" w:eastAsia="PMingLiU" w:hAnsi="Verdana"/>
          <w:bCs/>
          <w:color w:val="000000" w:themeColor="text1"/>
          <w:lang w:eastAsia="zh-TW"/>
        </w:rPr>
        <w:t xml:space="preserve">its’ </w:t>
      </w:r>
      <w:r w:rsidR="00894026">
        <w:rPr>
          <w:rFonts w:ascii="Verdana" w:eastAsia="PMingLiU" w:hAnsi="Verdana"/>
          <w:bCs/>
          <w:color w:val="000000" w:themeColor="text1"/>
          <w:lang w:eastAsia="zh-TW"/>
        </w:rPr>
        <w:t xml:space="preserve">new </w:t>
      </w:r>
      <w:r w:rsidR="00F63C9E">
        <w:rPr>
          <w:rFonts w:ascii="Verdana" w:eastAsia="PMingLiU" w:hAnsi="Verdana"/>
          <w:bCs/>
          <w:color w:val="000000" w:themeColor="text1"/>
          <w:lang w:eastAsia="zh-TW"/>
        </w:rPr>
        <w:t>technology-</w:t>
      </w:r>
      <w:r w:rsidR="00DD5F27">
        <w:rPr>
          <w:rFonts w:ascii="Verdana" w:eastAsia="PMingLiU" w:hAnsi="Verdana"/>
          <w:bCs/>
          <w:color w:val="000000" w:themeColor="text1"/>
          <w:lang w:eastAsia="zh-TW"/>
        </w:rPr>
        <w:t>centric</w:t>
      </w:r>
      <w:r w:rsidR="00F63C9E">
        <w:rPr>
          <w:rFonts w:ascii="Verdana" w:eastAsia="PMingLiU" w:hAnsi="Verdana"/>
          <w:bCs/>
          <w:color w:val="000000" w:themeColor="text1"/>
          <w:lang w:eastAsia="zh-TW"/>
        </w:rPr>
        <w:t xml:space="preserve"> </w:t>
      </w:r>
      <w:r w:rsidR="000C5D36">
        <w:rPr>
          <w:rFonts w:ascii="Verdana" w:eastAsia="PMingLiU" w:hAnsi="Verdana"/>
          <w:bCs/>
          <w:color w:val="000000" w:themeColor="text1"/>
          <w:lang w:eastAsia="zh-TW"/>
        </w:rPr>
        <w:t>g</w:t>
      </w:r>
      <w:r w:rsidR="00F63C9E">
        <w:rPr>
          <w:rFonts w:ascii="Verdana" w:eastAsia="PMingLiU" w:hAnsi="Verdana"/>
          <w:bCs/>
          <w:color w:val="000000" w:themeColor="text1"/>
          <w:lang w:eastAsia="zh-TW"/>
        </w:rPr>
        <w:t xml:space="preserve">rowth </w:t>
      </w:r>
      <w:r w:rsidR="000C5D36">
        <w:rPr>
          <w:rFonts w:ascii="Verdana" w:eastAsia="PMingLiU" w:hAnsi="Verdana"/>
          <w:bCs/>
          <w:color w:val="000000" w:themeColor="text1"/>
          <w:lang w:eastAsia="zh-TW"/>
        </w:rPr>
        <w:t>s</w:t>
      </w:r>
      <w:r w:rsidR="00F63C9E">
        <w:rPr>
          <w:rFonts w:ascii="Verdana" w:eastAsia="PMingLiU" w:hAnsi="Verdana"/>
          <w:bCs/>
          <w:color w:val="000000" w:themeColor="text1"/>
          <w:lang w:eastAsia="zh-TW"/>
        </w:rPr>
        <w:t>trategy, focused on</w:t>
      </w:r>
      <w:r w:rsidR="00DA7954">
        <w:rPr>
          <w:rFonts w:ascii="Verdana" w:eastAsia="PMingLiU" w:hAnsi="Verdana"/>
          <w:bCs/>
          <w:color w:val="000000" w:themeColor="text1"/>
          <w:lang w:eastAsia="zh-TW"/>
        </w:rPr>
        <w:t xml:space="preserve"> </w:t>
      </w:r>
      <w:r w:rsidR="00FE5529">
        <w:rPr>
          <w:rFonts w:ascii="Verdana" w:eastAsia="PMingLiU" w:hAnsi="Verdana"/>
          <w:bCs/>
          <w:color w:val="000000" w:themeColor="text1"/>
          <w:lang w:eastAsia="zh-TW"/>
        </w:rPr>
        <w:t xml:space="preserve">growing and scaling its existing </w:t>
      </w:r>
      <w:r w:rsidR="00146508">
        <w:rPr>
          <w:rFonts w:ascii="Verdana" w:eastAsia="PMingLiU" w:hAnsi="Verdana"/>
          <w:bCs/>
          <w:color w:val="000000" w:themeColor="text1"/>
          <w:lang w:eastAsia="zh-TW"/>
        </w:rPr>
        <w:t xml:space="preserve">China </w:t>
      </w:r>
      <w:r w:rsidR="00FE5529">
        <w:rPr>
          <w:rFonts w:ascii="Verdana" w:eastAsia="PMingLiU" w:hAnsi="Verdana"/>
          <w:bCs/>
          <w:color w:val="000000" w:themeColor="text1"/>
          <w:lang w:eastAsia="zh-TW"/>
        </w:rPr>
        <w:t xml:space="preserve">distribution business while </w:t>
      </w:r>
      <w:r w:rsidR="007D6893">
        <w:rPr>
          <w:rFonts w:ascii="Verdana" w:eastAsia="PMingLiU" w:hAnsi="Verdana"/>
          <w:bCs/>
          <w:color w:val="000000" w:themeColor="text1"/>
          <w:lang w:eastAsia="zh-TW"/>
        </w:rPr>
        <w:t>building new platforms to drive</w:t>
      </w:r>
      <w:r w:rsidR="00FE5529">
        <w:rPr>
          <w:rFonts w:ascii="Verdana" w:eastAsia="PMingLiU" w:hAnsi="Verdana"/>
          <w:bCs/>
          <w:color w:val="000000" w:themeColor="text1"/>
          <w:lang w:eastAsia="zh-TW"/>
        </w:rPr>
        <w:t xml:space="preserve"> future growth</w:t>
      </w:r>
      <w:r w:rsidR="007D6893">
        <w:rPr>
          <w:rFonts w:ascii="Verdana" w:eastAsia="PMingLiU" w:hAnsi="Verdana"/>
          <w:bCs/>
          <w:color w:val="000000" w:themeColor="text1"/>
          <w:lang w:eastAsia="zh-TW"/>
        </w:rPr>
        <w:t>.</w:t>
      </w:r>
    </w:p>
    <w:p w14:paraId="755CC767" w14:textId="77777777" w:rsidR="00DD5F27" w:rsidRDefault="002254AE" w:rsidP="00DF17E3">
      <w:pPr>
        <w:pStyle w:val="ListParagraph"/>
        <w:numPr>
          <w:ilvl w:val="0"/>
          <w:numId w:val="1"/>
        </w:numPr>
        <w:spacing w:before="120" w:after="120" w:line="240" w:lineRule="auto"/>
        <w:ind w:right="17"/>
        <w:contextualSpacing w:val="0"/>
        <w:jc w:val="both"/>
        <w:rPr>
          <w:rFonts w:ascii="Verdana" w:eastAsia="PMingLiU" w:hAnsi="Verdana"/>
          <w:bCs/>
          <w:color w:val="000000" w:themeColor="text1"/>
          <w:lang w:eastAsia="zh-TW"/>
        </w:rPr>
      </w:pPr>
      <w:r w:rsidRPr="00DD5F27">
        <w:rPr>
          <w:rFonts w:ascii="Verdana" w:eastAsia="PMingLiU" w:hAnsi="Verdana"/>
          <w:bCs/>
          <w:color w:val="000000" w:themeColor="text1"/>
          <w:lang w:eastAsia="zh-TW"/>
        </w:rPr>
        <w:t xml:space="preserve">eCargo will leverage its nationwide distribution network to grow brands and execute its exclusive distribution model, focusing on strategic categories of health, beauty and personal care. </w:t>
      </w:r>
    </w:p>
    <w:p w14:paraId="1F0B4ACD" w14:textId="7BBE44C4" w:rsidR="002254AE" w:rsidRPr="00DD5F27" w:rsidRDefault="002254AE" w:rsidP="00DF17E3">
      <w:pPr>
        <w:pStyle w:val="ListParagraph"/>
        <w:numPr>
          <w:ilvl w:val="0"/>
          <w:numId w:val="1"/>
        </w:numPr>
        <w:spacing w:before="120" w:after="120" w:line="240" w:lineRule="auto"/>
        <w:ind w:right="17"/>
        <w:contextualSpacing w:val="0"/>
        <w:jc w:val="both"/>
        <w:rPr>
          <w:rFonts w:ascii="Verdana" w:eastAsia="PMingLiU" w:hAnsi="Verdana"/>
          <w:bCs/>
          <w:color w:val="000000" w:themeColor="text1"/>
          <w:lang w:eastAsia="zh-TW"/>
        </w:rPr>
      </w:pPr>
      <w:r w:rsidRPr="00DD5F27">
        <w:rPr>
          <w:rFonts w:ascii="Verdana" w:eastAsia="PMingLiU" w:hAnsi="Verdana"/>
          <w:bCs/>
          <w:color w:val="000000" w:themeColor="text1"/>
          <w:lang w:eastAsia="zh-TW"/>
        </w:rPr>
        <w:t>eCargo has developed its own Digital Wholesale Marketplace – JJX (</w:t>
      </w:r>
      <w:hyperlink r:id="rId8" w:history="1">
        <w:r w:rsidRPr="00DD5F27">
          <w:rPr>
            <w:rStyle w:val="Hyperlink"/>
            <w:rFonts w:ascii="Verdana" w:eastAsia="PMingLiU" w:hAnsi="Verdana"/>
            <w:bCs/>
            <w:lang w:eastAsia="zh-TW"/>
          </w:rPr>
          <w:t>www.gojjx.com</w:t>
        </w:r>
      </w:hyperlink>
      <w:r w:rsidRPr="00DD5F27">
        <w:rPr>
          <w:rFonts w:ascii="Verdana" w:eastAsia="PMingLiU" w:hAnsi="Verdana"/>
          <w:bCs/>
          <w:color w:val="000000" w:themeColor="text1"/>
          <w:lang w:eastAsia="zh-TW"/>
        </w:rPr>
        <w:t>) – featuring a full-set of integrated services focused on connecting Australian brands with Chinese Retailers on one platform</w:t>
      </w:r>
      <w:r w:rsidR="00DA7954">
        <w:rPr>
          <w:rFonts w:ascii="Verdana" w:eastAsia="PMingLiU" w:hAnsi="Verdana"/>
          <w:bCs/>
          <w:color w:val="000000" w:themeColor="text1"/>
          <w:lang w:eastAsia="zh-TW"/>
        </w:rPr>
        <w:t>.</w:t>
      </w:r>
    </w:p>
    <w:p w14:paraId="0F4158AB" w14:textId="1D13327C" w:rsidR="002254AE" w:rsidRDefault="002254AE" w:rsidP="002254AE">
      <w:pPr>
        <w:pStyle w:val="ListParagraph"/>
        <w:numPr>
          <w:ilvl w:val="0"/>
          <w:numId w:val="1"/>
        </w:numPr>
        <w:spacing w:before="120" w:after="120" w:line="240" w:lineRule="auto"/>
        <w:ind w:right="17"/>
        <w:contextualSpacing w:val="0"/>
        <w:jc w:val="both"/>
        <w:rPr>
          <w:rFonts w:ascii="Verdana" w:eastAsia="PMingLiU" w:hAnsi="Verdana"/>
          <w:bCs/>
          <w:color w:val="000000" w:themeColor="text1"/>
          <w:lang w:eastAsia="zh-TW"/>
        </w:rPr>
      </w:pPr>
      <w:r>
        <w:rPr>
          <w:rFonts w:ascii="Verdana" w:eastAsia="PMingLiU" w:hAnsi="Verdana"/>
          <w:bCs/>
          <w:color w:val="000000" w:themeColor="text1"/>
          <w:lang w:eastAsia="zh-TW"/>
        </w:rPr>
        <w:t xml:space="preserve">eCargo will grow its </w:t>
      </w:r>
      <w:r w:rsidR="00DA7954">
        <w:rPr>
          <w:rFonts w:ascii="Verdana" w:eastAsia="PMingLiU" w:hAnsi="Verdana"/>
          <w:bCs/>
          <w:color w:val="000000" w:themeColor="text1"/>
          <w:lang w:eastAsia="zh-TW"/>
        </w:rPr>
        <w:t>H</w:t>
      </w:r>
      <w:r>
        <w:rPr>
          <w:rFonts w:ascii="Verdana" w:eastAsia="PMingLiU" w:hAnsi="Verdana"/>
          <w:bCs/>
          <w:color w:val="000000" w:themeColor="text1"/>
          <w:lang w:eastAsia="zh-TW"/>
        </w:rPr>
        <w:t>yperlocal network in third, fourth and fifth tier cities to drive brand growth from a grassroots level and develop a nationwide, targeted customer database.</w:t>
      </w:r>
    </w:p>
    <w:p w14:paraId="4045F5CA" w14:textId="2FE1E3D9" w:rsidR="00BA0454" w:rsidRPr="00BA0454" w:rsidRDefault="00F63C9E" w:rsidP="00115935">
      <w:pPr>
        <w:spacing w:before="120" w:after="120" w:line="240" w:lineRule="auto"/>
        <w:ind w:right="17"/>
        <w:jc w:val="both"/>
        <w:rPr>
          <w:rFonts w:ascii="Verdana" w:eastAsia="PMingLiU" w:hAnsi="Verdana"/>
          <w:b/>
          <w:bCs/>
          <w:color w:val="000000" w:themeColor="text1"/>
          <w:lang w:eastAsia="zh-TW"/>
        </w:rPr>
      </w:pPr>
      <w:proofErr w:type="spellStart"/>
      <w:r w:rsidRPr="00F63C9E">
        <w:rPr>
          <w:rFonts w:ascii="Verdana" w:eastAsia="PMingLiU" w:hAnsi="Verdana"/>
          <w:b/>
          <w:bCs/>
          <w:color w:val="000000" w:themeColor="text1"/>
          <w:lang w:eastAsia="zh-TW"/>
        </w:rPr>
        <w:t>JuJiaXuan</w:t>
      </w:r>
      <w:proofErr w:type="spellEnd"/>
      <w:r>
        <w:rPr>
          <w:rFonts w:ascii="Verdana" w:eastAsia="PMingLiU" w:hAnsi="Verdana"/>
          <w:b/>
          <w:bCs/>
          <w:color w:val="000000" w:themeColor="text1"/>
          <w:lang w:eastAsia="zh-TW"/>
        </w:rPr>
        <w:t xml:space="preserve"> </w:t>
      </w:r>
      <w:r w:rsidR="00BA0454">
        <w:rPr>
          <w:rFonts w:ascii="Verdana" w:eastAsia="PMingLiU" w:hAnsi="Verdana"/>
          <w:b/>
          <w:bCs/>
          <w:color w:val="000000" w:themeColor="text1"/>
          <w:lang w:eastAsia="zh-TW"/>
        </w:rPr>
        <w:t>Wholesale Marketplace</w:t>
      </w:r>
    </w:p>
    <w:p w14:paraId="4163F00F" w14:textId="60181AC1" w:rsidR="00DD5F27" w:rsidRDefault="00DD5F27" w:rsidP="00DD5F27">
      <w:pPr>
        <w:spacing w:line="240" w:lineRule="auto"/>
        <w:jc w:val="both"/>
        <w:rPr>
          <w:rFonts w:ascii="Verdana" w:hAnsi="Verdana"/>
          <w:lang w:eastAsia="zh-TW"/>
        </w:rPr>
      </w:pPr>
      <w:proofErr w:type="spellStart"/>
      <w:r>
        <w:rPr>
          <w:rFonts w:ascii="Verdana" w:hAnsi="Verdana"/>
          <w:lang w:eastAsia="zh-TW"/>
        </w:rPr>
        <w:t>JuJiaXuan</w:t>
      </w:r>
      <w:proofErr w:type="spellEnd"/>
      <w:r>
        <w:rPr>
          <w:rFonts w:ascii="Verdana" w:hAnsi="Verdana"/>
          <w:lang w:eastAsia="zh-TW"/>
        </w:rPr>
        <w:t xml:space="preserve"> (JJX)</w:t>
      </w:r>
      <w:r w:rsidR="00DA7954">
        <w:rPr>
          <w:rFonts w:ascii="Verdana" w:hAnsi="Verdana"/>
          <w:lang w:eastAsia="zh-TW"/>
        </w:rPr>
        <w:t xml:space="preserve"> </w:t>
      </w:r>
      <w:r w:rsidR="00DA7954" w:rsidRPr="00115935">
        <w:rPr>
          <w:rFonts w:ascii="Verdana" w:eastAsia="PMingLiU" w:hAnsi="Verdana"/>
          <w:bCs/>
          <w:color w:val="000000" w:themeColor="text1"/>
          <w:lang w:eastAsia="zh-TW"/>
        </w:rPr>
        <w:t>(</w:t>
      </w:r>
      <w:hyperlink r:id="rId9" w:history="1">
        <w:r w:rsidR="00DA7954" w:rsidRPr="00115935">
          <w:rPr>
            <w:rStyle w:val="Hyperlink"/>
            <w:rFonts w:ascii="Verdana" w:eastAsia="PMingLiU" w:hAnsi="Verdana"/>
            <w:bCs/>
            <w:lang w:eastAsia="zh-TW"/>
          </w:rPr>
          <w:t>www.gojjx.com</w:t>
        </w:r>
      </w:hyperlink>
      <w:r w:rsidR="00DA7954" w:rsidRPr="00115935">
        <w:rPr>
          <w:rFonts w:ascii="Verdana" w:eastAsia="PMingLiU" w:hAnsi="Verdana"/>
          <w:bCs/>
          <w:color w:val="000000" w:themeColor="text1"/>
          <w:lang w:eastAsia="zh-TW"/>
        </w:rPr>
        <w:t>)</w:t>
      </w:r>
      <w:r w:rsidRPr="00C4755F">
        <w:rPr>
          <w:rFonts w:ascii="Verdana" w:hAnsi="Verdana"/>
          <w:lang w:eastAsia="zh-TW"/>
        </w:rPr>
        <w:t xml:space="preserve"> connect</w:t>
      </w:r>
      <w:r>
        <w:rPr>
          <w:rFonts w:ascii="Verdana" w:hAnsi="Verdana"/>
          <w:lang w:eastAsia="zh-TW"/>
        </w:rPr>
        <w:t>s</w:t>
      </w:r>
      <w:r w:rsidRPr="00C4755F">
        <w:rPr>
          <w:rFonts w:ascii="Verdana" w:hAnsi="Verdana"/>
          <w:lang w:eastAsia="zh-TW"/>
        </w:rPr>
        <w:t xml:space="preserve"> </w:t>
      </w:r>
      <w:r>
        <w:rPr>
          <w:rFonts w:ascii="Verdana" w:hAnsi="Verdana"/>
          <w:lang w:eastAsia="zh-TW"/>
        </w:rPr>
        <w:t xml:space="preserve">Australian </w:t>
      </w:r>
      <w:r w:rsidRPr="00C4755F">
        <w:rPr>
          <w:rFonts w:ascii="Verdana" w:hAnsi="Verdana"/>
          <w:lang w:eastAsia="zh-TW"/>
        </w:rPr>
        <w:t>brands with Chinese retailers</w:t>
      </w:r>
      <w:r w:rsidR="00DD4FCD" w:rsidRPr="00DD4FCD">
        <w:rPr>
          <w:rFonts w:ascii="Verdana" w:hAnsi="Verdana"/>
          <w:lang w:eastAsia="zh-TW"/>
        </w:rPr>
        <w:t xml:space="preserve"> </w:t>
      </w:r>
      <w:r w:rsidR="00DD4FCD" w:rsidRPr="00C4755F">
        <w:rPr>
          <w:rFonts w:ascii="Verdana" w:hAnsi="Verdana"/>
          <w:lang w:eastAsia="zh-TW"/>
        </w:rPr>
        <w:t>seamlessly</w:t>
      </w:r>
      <w:r w:rsidRPr="00C4755F">
        <w:rPr>
          <w:rFonts w:ascii="Verdana" w:hAnsi="Verdana"/>
          <w:lang w:eastAsia="zh-TW"/>
        </w:rPr>
        <w:t>, managing the full end-to</w:t>
      </w:r>
      <w:r>
        <w:rPr>
          <w:rFonts w:ascii="Verdana" w:hAnsi="Verdana"/>
          <w:lang w:eastAsia="zh-TW"/>
        </w:rPr>
        <w:t>-</w:t>
      </w:r>
      <w:r w:rsidRPr="00C4755F">
        <w:rPr>
          <w:rFonts w:ascii="Verdana" w:hAnsi="Verdana"/>
          <w:lang w:eastAsia="zh-TW"/>
        </w:rPr>
        <w:t>end</w:t>
      </w:r>
      <w:r>
        <w:rPr>
          <w:rFonts w:ascii="Verdana" w:hAnsi="Verdana"/>
          <w:lang w:eastAsia="zh-TW"/>
        </w:rPr>
        <w:t xml:space="preserve"> sales</w:t>
      </w:r>
      <w:r w:rsidRPr="00C4755F">
        <w:rPr>
          <w:rFonts w:ascii="Verdana" w:hAnsi="Verdana"/>
          <w:lang w:eastAsia="zh-TW"/>
        </w:rPr>
        <w:t xml:space="preserve"> process, including </w:t>
      </w:r>
      <w:r>
        <w:rPr>
          <w:rFonts w:ascii="Verdana" w:hAnsi="Verdana"/>
          <w:lang w:eastAsia="zh-TW"/>
        </w:rPr>
        <w:t xml:space="preserve">onshore/offshore </w:t>
      </w:r>
      <w:r w:rsidRPr="00C4755F">
        <w:rPr>
          <w:rFonts w:ascii="Verdana" w:hAnsi="Verdana"/>
          <w:lang w:eastAsia="zh-TW"/>
        </w:rPr>
        <w:t>payment</w:t>
      </w:r>
      <w:r>
        <w:rPr>
          <w:rFonts w:ascii="Verdana" w:hAnsi="Verdana"/>
          <w:lang w:eastAsia="zh-TW"/>
        </w:rPr>
        <w:t>s</w:t>
      </w:r>
      <w:r w:rsidR="00DA7954">
        <w:rPr>
          <w:rFonts w:ascii="Verdana" w:hAnsi="Verdana"/>
          <w:lang w:eastAsia="zh-TW"/>
        </w:rPr>
        <w:t>;</w:t>
      </w:r>
      <w:r w:rsidRPr="00C4755F">
        <w:rPr>
          <w:rFonts w:ascii="Verdana" w:hAnsi="Verdana"/>
          <w:lang w:eastAsia="zh-TW"/>
        </w:rPr>
        <w:t xml:space="preserve"> </w:t>
      </w:r>
      <w:r>
        <w:rPr>
          <w:rFonts w:ascii="Verdana" w:hAnsi="Verdana"/>
          <w:lang w:eastAsia="zh-TW"/>
        </w:rPr>
        <w:t>order management</w:t>
      </w:r>
      <w:r w:rsidR="00DA7954">
        <w:rPr>
          <w:rFonts w:ascii="Verdana" w:hAnsi="Verdana"/>
          <w:lang w:eastAsia="zh-TW"/>
        </w:rPr>
        <w:t>;</w:t>
      </w:r>
      <w:r w:rsidRPr="00C4755F">
        <w:rPr>
          <w:rFonts w:ascii="Verdana" w:hAnsi="Verdana"/>
          <w:lang w:eastAsia="zh-TW"/>
        </w:rPr>
        <w:t xml:space="preserve"> customs clearance </w:t>
      </w:r>
      <w:r>
        <w:rPr>
          <w:rFonts w:ascii="Verdana" w:hAnsi="Verdana"/>
          <w:lang w:eastAsia="zh-TW"/>
        </w:rPr>
        <w:t>and</w:t>
      </w:r>
      <w:r w:rsidRPr="00C4755F">
        <w:rPr>
          <w:rFonts w:ascii="Verdana" w:hAnsi="Verdana"/>
          <w:lang w:eastAsia="zh-TW"/>
        </w:rPr>
        <w:t xml:space="preserve"> logistics</w:t>
      </w:r>
      <w:r w:rsidR="00DA7954">
        <w:rPr>
          <w:rFonts w:ascii="Verdana" w:hAnsi="Verdana"/>
          <w:lang w:eastAsia="zh-TW"/>
        </w:rPr>
        <w:t>,</w:t>
      </w:r>
      <w:r>
        <w:rPr>
          <w:rFonts w:ascii="Verdana" w:hAnsi="Verdana"/>
          <w:lang w:eastAsia="zh-TW"/>
        </w:rPr>
        <w:t xml:space="preserve"> giving brands a streamlined channel for sales</w:t>
      </w:r>
      <w:r w:rsidR="00FE5529">
        <w:rPr>
          <w:rFonts w:ascii="Verdana" w:hAnsi="Verdana"/>
          <w:lang w:eastAsia="zh-TW"/>
        </w:rPr>
        <w:t xml:space="preserve"> in China.</w:t>
      </w:r>
    </w:p>
    <w:p w14:paraId="2E279FFD" w14:textId="05093AE8" w:rsidR="00DA7954" w:rsidRDefault="00DA7954" w:rsidP="00DA7954">
      <w:pPr>
        <w:spacing w:line="240" w:lineRule="auto"/>
        <w:jc w:val="both"/>
        <w:rPr>
          <w:rFonts w:ascii="Verdana" w:hAnsi="Verdana"/>
          <w:lang w:eastAsia="zh-TW"/>
        </w:rPr>
      </w:pPr>
      <w:r>
        <w:rPr>
          <w:rFonts w:ascii="Verdana" w:hAnsi="Verdana"/>
          <w:lang w:eastAsia="zh-TW"/>
        </w:rPr>
        <w:t>eCargo</w:t>
      </w:r>
      <w:r w:rsidRPr="00C4755F">
        <w:rPr>
          <w:rFonts w:ascii="Verdana" w:hAnsi="Verdana"/>
          <w:lang w:eastAsia="zh-TW"/>
        </w:rPr>
        <w:t xml:space="preserve"> anticipate</w:t>
      </w:r>
      <w:r>
        <w:rPr>
          <w:rFonts w:ascii="Verdana" w:hAnsi="Verdana"/>
          <w:lang w:eastAsia="zh-TW"/>
        </w:rPr>
        <w:t>s</w:t>
      </w:r>
      <w:r w:rsidRPr="00C4755F">
        <w:rPr>
          <w:rFonts w:ascii="Verdana" w:hAnsi="Verdana"/>
          <w:lang w:eastAsia="zh-TW"/>
        </w:rPr>
        <w:t xml:space="preserve"> strong demand for JJX, as s</w:t>
      </w:r>
      <w:r>
        <w:rPr>
          <w:rFonts w:ascii="Verdana" w:hAnsi="Verdana"/>
          <w:lang w:eastAsia="zh-TW"/>
        </w:rPr>
        <w:t>ellers</w:t>
      </w:r>
      <w:r w:rsidRPr="00C4755F">
        <w:rPr>
          <w:rFonts w:ascii="Verdana" w:hAnsi="Verdana"/>
          <w:lang w:eastAsia="zh-TW"/>
        </w:rPr>
        <w:t xml:space="preserve"> gain access to </w:t>
      </w:r>
      <w:r>
        <w:rPr>
          <w:rFonts w:ascii="Verdana" w:hAnsi="Verdana"/>
          <w:lang w:eastAsia="zh-TW"/>
        </w:rPr>
        <w:t>4,</w:t>
      </w:r>
      <w:r w:rsidRPr="00C4755F">
        <w:rPr>
          <w:rFonts w:ascii="Verdana" w:hAnsi="Verdana"/>
          <w:lang w:eastAsia="zh-TW"/>
        </w:rPr>
        <w:t xml:space="preserve">000 </w:t>
      </w:r>
      <w:r>
        <w:rPr>
          <w:rFonts w:ascii="Verdana" w:hAnsi="Verdana"/>
          <w:lang w:eastAsia="zh-TW"/>
        </w:rPr>
        <w:t>point-of-sales, enhanced</w:t>
      </w:r>
      <w:r w:rsidRPr="00C4755F">
        <w:rPr>
          <w:rFonts w:ascii="Verdana" w:hAnsi="Verdana"/>
          <w:lang w:eastAsia="zh-TW"/>
        </w:rPr>
        <w:t xml:space="preserve"> visibility over sales activities</w:t>
      </w:r>
      <w:r>
        <w:rPr>
          <w:rFonts w:ascii="Verdana" w:hAnsi="Verdana"/>
          <w:lang w:eastAsia="zh-TW"/>
        </w:rPr>
        <w:t xml:space="preserve">, and </w:t>
      </w:r>
      <w:r w:rsidRPr="00C4755F">
        <w:rPr>
          <w:rFonts w:ascii="Verdana" w:hAnsi="Verdana"/>
          <w:lang w:eastAsia="zh-TW"/>
        </w:rPr>
        <w:t xml:space="preserve">reliable shipment and delivery to local customers. Local </w:t>
      </w:r>
      <w:r>
        <w:rPr>
          <w:rFonts w:ascii="Verdana" w:hAnsi="Verdana"/>
          <w:lang w:eastAsia="zh-TW"/>
        </w:rPr>
        <w:t>buyers</w:t>
      </w:r>
      <w:r w:rsidRPr="00C4755F">
        <w:rPr>
          <w:rFonts w:ascii="Verdana" w:hAnsi="Verdana"/>
          <w:lang w:eastAsia="zh-TW"/>
        </w:rPr>
        <w:t xml:space="preserve"> </w:t>
      </w:r>
      <w:r w:rsidRPr="00E21B89">
        <w:rPr>
          <w:rFonts w:ascii="Verdana" w:hAnsi="Verdana"/>
          <w:lang w:eastAsia="zh-TW"/>
        </w:rPr>
        <w:t>can</w:t>
      </w:r>
      <w:r w:rsidRPr="00C4755F">
        <w:rPr>
          <w:rFonts w:ascii="Verdana" w:hAnsi="Verdana"/>
          <w:lang w:eastAsia="zh-TW"/>
        </w:rPr>
        <w:t xml:space="preserve"> browse and buy thousands of overseas products directly, without requiring an intermediary.</w:t>
      </w:r>
    </w:p>
    <w:p w14:paraId="7A4D12E4" w14:textId="6BEA848D" w:rsidR="00BA0454" w:rsidRPr="00BA0454" w:rsidRDefault="00BA0454" w:rsidP="008A5002">
      <w:pPr>
        <w:spacing w:line="240" w:lineRule="auto"/>
        <w:jc w:val="both"/>
        <w:rPr>
          <w:rFonts w:ascii="Verdana" w:hAnsi="Verdana"/>
          <w:b/>
          <w:lang w:eastAsia="zh-TW"/>
        </w:rPr>
      </w:pPr>
      <w:r>
        <w:rPr>
          <w:rFonts w:ascii="Verdana" w:hAnsi="Verdana"/>
          <w:b/>
          <w:lang w:eastAsia="zh-TW"/>
        </w:rPr>
        <w:t>Hyperlocal and Private Sales Channel Networks</w:t>
      </w:r>
    </w:p>
    <w:p w14:paraId="43580A61" w14:textId="2329F341" w:rsidR="00DA7954" w:rsidRDefault="00DA7954" w:rsidP="00DA7954">
      <w:pPr>
        <w:spacing w:line="240" w:lineRule="auto"/>
        <w:jc w:val="both"/>
        <w:rPr>
          <w:rFonts w:ascii="Verdana" w:hAnsi="Verdana"/>
          <w:lang w:eastAsia="zh-TW"/>
        </w:rPr>
      </w:pPr>
      <w:r>
        <w:rPr>
          <w:rFonts w:ascii="Verdana" w:hAnsi="Verdana"/>
          <w:lang w:eastAsia="zh-TW"/>
        </w:rPr>
        <w:t>eCargo will continue to develop its’ Private Channel Sales Network in China, currently featuring  over 3,000 online stores, and grow the number of ‘Hyperlocal’ point-of-sales.</w:t>
      </w:r>
    </w:p>
    <w:p w14:paraId="01C0775B" w14:textId="36ABF8EC" w:rsidR="00D13A11" w:rsidRPr="00C4755F" w:rsidRDefault="00A72AC9" w:rsidP="002254AE">
      <w:pPr>
        <w:spacing w:before="120" w:after="120" w:line="240" w:lineRule="auto"/>
        <w:ind w:right="17"/>
        <w:jc w:val="both"/>
        <w:rPr>
          <w:rFonts w:ascii="Verdana" w:hAnsi="Verdana"/>
          <w:lang w:val="en-GB" w:eastAsia="zh-TW"/>
        </w:rPr>
      </w:pPr>
      <w:r>
        <w:rPr>
          <w:rFonts w:ascii="Verdana" w:hAnsi="Verdana"/>
          <w:lang w:val="en-US" w:eastAsia="zh-TW"/>
        </w:rPr>
        <w:t>L</w:t>
      </w:r>
      <w:r w:rsidR="002254AE">
        <w:rPr>
          <w:rFonts w:ascii="Verdana" w:hAnsi="Verdana"/>
          <w:lang w:val="en-US" w:eastAsia="zh-TW"/>
        </w:rPr>
        <w:t>everag</w:t>
      </w:r>
      <w:r>
        <w:rPr>
          <w:rFonts w:ascii="Verdana" w:hAnsi="Verdana"/>
          <w:lang w:val="en-US" w:eastAsia="zh-TW"/>
        </w:rPr>
        <w:t xml:space="preserve">ing </w:t>
      </w:r>
      <w:r w:rsidR="002254AE">
        <w:rPr>
          <w:rFonts w:ascii="Verdana" w:hAnsi="Verdana"/>
          <w:lang w:val="en-US" w:eastAsia="zh-TW"/>
        </w:rPr>
        <w:t>JJX</w:t>
      </w:r>
      <w:r>
        <w:rPr>
          <w:rFonts w:ascii="Verdana" w:hAnsi="Verdana"/>
          <w:lang w:val="en-US" w:eastAsia="zh-TW"/>
        </w:rPr>
        <w:t>, eCargo will b</w:t>
      </w:r>
      <w:r w:rsidR="00120B03">
        <w:rPr>
          <w:rFonts w:ascii="Verdana" w:hAnsi="Verdana"/>
          <w:lang w:val="en-US" w:eastAsia="zh-TW"/>
        </w:rPr>
        <w:t xml:space="preserve">uild a </w:t>
      </w:r>
      <w:r w:rsidR="00DA7954">
        <w:rPr>
          <w:rFonts w:ascii="Verdana" w:hAnsi="Verdana"/>
          <w:lang w:val="en-US" w:eastAsia="zh-TW"/>
        </w:rPr>
        <w:t>Hyperlocal sales</w:t>
      </w:r>
      <w:r w:rsidR="00120B03">
        <w:rPr>
          <w:rFonts w:ascii="Verdana" w:hAnsi="Verdana"/>
          <w:lang w:val="en-US" w:eastAsia="zh-TW"/>
        </w:rPr>
        <w:t xml:space="preserve"> </w:t>
      </w:r>
      <w:r w:rsidR="00EC45B4">
        <w:rPr>
          <w:rFonts w:ascii="Verdana" w:hAnsi="Verdana"/>
          <w:lang w:val="en-US" w:eastAsia="zh-TW"/>
        </w:rPr>
        <w:t>platform</w:t>
      </w:r>
      <w:r w:rsidR="00D13A11">
        <w:rPr>
          <w:rFonts w:ascii="Verdana" w:hAnsi="Verdana"/>
          <w:lang w:val="en-GB" w:eastAsia="zh-TW"/>
        </w:rPr>
        <w:t xml:space="preserve"> giving better support to end</w:t>
      </w:r>
      <w:r w:rsidR="00120B03">
        <w:rPr>
          <w:rFonts w:ascii="Verdana" w:hAnsi="Verdana"/>
          <w:lang w:val="en-GB" w:eastAsia="zh-TW"/>
        </w:rPr>
        <w:t>-</w:t>
      </w:r>
      <w:r w:rsidR="00D13A11">
        <w:rPr>
          <w:rFonts w:ascii="Verdana" w:hAnsi="Verdana"/>
          <w:lang w:val="en-GB" w:eastAsia="zh-TW"/>
        </w:rPr>
        <w:t xml:space="preserve">sellers than </w:t>
      </w:r>
      <w:r w:rsidR="00120B03">
        <w:rPr>
          <w:rFonts w:ascii="Verdana" w:hAnsi="Verdana"/>
          <w:lang w:val="en-GB" w:eastAsia="zh-TW"/>
        </w:rPr>
        <w:t>existing</w:t>
      </w:r>
      <w:r w:rsidR="00D13A11">
        <w:rPr>
          <w:rFonts w:ascii="Verdana" w:hAnsi="Verdana"/>
          <w:lang w:val="en-GB" w:eastAsia="zh-TW"/>
        </w:rPr>
        <w:t xml:space="preserve"> model</w:t>
      </w:r>
      <w:r w:rsidR="00120B03">
        <w:rPr>
          <w:rFonts w:ascii="Verdana" w:hAnsi="Verdana"/>
          <w:lang w:val="en-GB" w:eastAsia="zh-TW"/>
        </w:rPr>
        <w:t>s</w:t>
      </w:r>
      <w:r w:rsidR="002254AE">
        <w:rPr>
          <w:rFonts w:ascii="Verdana" w:hAnsi="Verdana"/>
          <w:lang w:val="en-GB" w:eastAsia="zh-TW"/>
        </w:rPr>
        <w:t>,</w:t>
      </w:r>
      <w:r w:rsidR="009D7E94">
        <w:rPr>
          <w:rFonts w:ascii="Verdana" w:hAnsi="Verdana"/>
          <w:lang w:val="en-GB" w:eastAsia="zh-TW"/>
        </w:rPr>
        <w:t xml:space="preserve"> while</w:t>
      </w:r>
      <w:r w:rsidR="00EC45B4">
        <w:rPr>
          <w:rFonts w:ascii="Verdana" w:hAnsi="Verdana"/>
          <w:lang w:val="en-GB" w:eastAsia="zh-TW"/>
        </w:rPr>
        <w:t xml:space="preserve"> </w:t>
      </w:r>
      <w:r w:rsidR="002254AE">
        <w:rPr>
          <w:rFonts w:ascii="Verdana" w:hAnsi="Verdana"/>
          <w:lang w:val="en-GB" w:eastAsia="zh-TW"/>
        </w:rPr>
        <w:t xml:space="preserve">providing overseas </w:t>
      </w:r>
      <w:r w:rsidR="00DA7954">
        <w:rPr>
          <w:rFonts w:ascii="Verdana" w:hAnsi="Verdana"/>
          <w:lang w:val="en-GB" w:eastAsia="zh-TW"/>
        </w:rPr>
        <w:t>suppliers</w:t>
      </w:r>
      <w:r w:rsidR="002254AE">
        <w:rPr>
          <w:rFonts w:ascii="Verdana" w:hAnsi="Verdana"/>
          <w:lang w:val="en-GB" w:eastAsia="zh-TW"/>
        </w:rPr>
        <w:t xml:space="preserve"> </w:t>
      </w:r>
      <w:r w:rsidR="00D13A11" w:rsidRPr="00BA1568">
        <w:rPr>
          <w:rFonts w:ascii="Verdana" w:hAnsi="Verdana" w:hint="eastAsia"/>
          <w:lang w:eastAsia="zh-TW"/>
        </w:rPr>
        <w:t>swifter market entry</w:t>
      </w:r>
      <w:r w:rsidR="00EC45B4">
        <w:rPr>
          <w:rFonts w:ascii="Verdana" w:hAnsi="Verdana"/>
          <w:lang w:eastAsia="zh-TW"/>
        </w:rPr>
        <w:t xml:space="preserve"> and</w:t>
      </w:r>
      <w:r w:rsidR="00D13A11" w:rsidRPr="00BA1568">
        <w:rPr>
          <w:rFonts w:ascii="Verdana" w:hAnsi="Verdana" w:hint="eastAsia"/>
          <w:lang w:eastAsia="zh-TW"/>
        </w:rPr>
        <w:t xml:space="preserve"> grassroots </w:t>
      </w:r>
      <w:r w:rsidR="00DA7954">
        <w:rPr>
          <w:rFonts w:ascii="Verdana" w:hAnsi="Verdana"/>
          <w:lang w:eastAsia="zh-TW"/>
        </w:rPr>
        <w:t xml:space="preserve">brand </w:t>
      </w:r>
      <w:r w:rsidR="00D13A11" w:rsidRPr="00BA1568">
        <w:rPr>
          <w:rFonts w:ascii="Verdana" w:hAnsi="Verdana" w:hint="eastAsia"/>
          <w:lang w:eastAsia="zh-TW"/>
        </w:rPr>
        <w:t>support</w:t>
      </w:r>
      <w:r w:rsidR="00EC45B4">
        <w:rPr>
          <w:rFonts w:ascii="Verdana" w:hAnsi="Verdana"/>
          <w:lang w:eastAsia="zh-TW"/>
        </w:rPr>
        <w:t xml:space="preserve">. eCargo </w:t>
      </w:r>
      <w:r w:rsidR="00120B03">
        <w:rPr>
          <w:rFonts w:ascii="Verdana" w:hAnsi="Verdana"/>
          <w:lang w:eastAsia="zh-TW"/>
        </w:rPr>
        <w:t>can also</w:t>
      </w:r>
      <w:r w:rsidR="00EC45B4">
        <w:rPr>
          <w:rFonts w:ascii="Verdana" w:hAnsi="Verdana"/>
          <w:lang w:eastAsia="zh-TW"/>
        </w:rPr>
        <w:t xml:space="preserve"> l</w:t>
      </w:r>
      <w:r w:rsidR="00D13A11">
        <w:rPr>
          <w:rFonts w:ascii="Verdana" w:hAnsi="Verdana"/>
          <w:lang w:eastAsia="zh-TW"/>
        </w:rPr>
        <w:t>evera</w:t>
      </w:r>
      <w:r w:rsidR="00EC45B4">
        <w:rPr>
          <w:rFonts w:ascii="Verdana" w:hAnsi="Verdana"/>
          <w:lang w:eastAsia="zh-TW"/>
        </w:rPr>
        <w:t>ge the</w:t>
      </w:r>
      <w:r w:rsidR="00D13A11">
        <w:rPr>
          <w:rFonts w:ascii="Verdana" w:hAnsi="Verdana"/>
          <w:lang w:eastAsia="zh-TW"/>
        </w:rPr>
        <w:t xml:space="preserve"> data generated </w:t>
      </w:r>
      <w:r w:rsidR="00EC45B4">
        <w:rPr>
          <w:rFonts w:ascii="Verdana" w:hAnsi="Verdana"/>
          <w:lang w:eastAsia="zh-TW"/>
        </w:rPr>
        <w:t xml:space="preserve">to build its’ own </w:t>
      </w:r>
      <w:r w:rsidR="00D13A11">
        <w:rPr>
          <w:rFonts w:ascii="Verdana" w:hAnsi="Verdana"/>
          <w:lang w:eastAsia="zh-TW"/>
        </w:rPr>
        <w:t>customer database</w:t>
      </w:r>
      <w:r w:rsidR="00DA7954">
        <w:rPr>
          <w:rFonts w:ascii="Verdana" w:hAnsi="Verdana"/>
          <w:lang w:eastAsia="zh-TW"/>
        </w:rPr>
        <w:t xml:space="preserve"> and </w:t>
      </w:r>
      <w:r w:rsidR="00D13A11">
        <w:rPr>
          <w:rFonts w:ascii="Verdana" w:hAnsi="Verdana"/>
          <w:lang w:eastAsia="zh-TW"/>
        </w:rPr>
        <w:t>develop</w:t>
      </w:r>
      <w:r w:rsidR="00DA7954">
        <w:rPr>
          <w:rFonts w:ascii="Verdana" w:hAnsi="Verdana"/>
          <w:lang w:eastAsia="zh-TW"/>
        </w:rPr>
        <w:t xml:space="preserve"> </w:t>
      </w:r>
      <w:r w:rsidR="00D13A11">
        <w:rPr>
          <w:rFonts w:ascii="Verdana" w:hAnsi="Verdana"/>
          <w:lang w:eastAsia="zh-TW"/>
        </w:rPr>
        <w:t>n</w:t>
      </w:r>
      <w:r w:rsidR="00DA7954">
        <w:rPr>
          <w:rFonts w:ascii="Verdana" w:hAnsi="Verdana"/>
          <w:lang w:eastAsia="zh-TW"/>
        </w:rPr>
        <w:t>ew</w:t>
      </w:r>
      <w:r w:rsidR="00D13A11">
        <w:rPr>
          <w:rFonts w:ascii="Verdana" w:hAnsi="Verdana"/>
          <w:lang w:eastAsia="zh-TW"/>
        </w:rPr>
        <w:t xml:space="preserve"> marketing tools.</w:t>
      </w:r>
    </w:p>
    <w:p w14:paraId="7FA268F4" w14:textId="2C3774BB" w:rsidR="00115935" w:rsidRPr="00C4755F" w:rsidRDefault="00115935" w:rsidP="00115935">
      <w:pPr>
        <w:spacing w:line="240" w:lineRule="auto"/>
        <w:jc w:val="both"/>
        <w:rPr>
          <w:rFonts w:ascii="Verdana" w:hAnsi="Verdana"/>
          <w:lang w:eastAsia="zh-TW"/>
        </w:rPr>
      </w:pPr>
      <w:r w:rsidRPr="00C4755F">
        <w:rPr>
          <w:rFonts w:ascii="Verdana" w:hAnsi="Verdana"/>
          <w:lang w:eastAsia="zh-TW"/>
        </w:rPr>
        <w:t xml:space="preserve">Commenting on eCargo’s technology-focused growth strategy, </w:t>
      </w:r>
      <w:r w:rsidR="009D7E94">
        <w:rPr>
          <w:rFonts w:ascii="Verdana" w:hAnsi="Verdana"/>
          <w:lang w:eastAsia="zh-TW"/>
        </w:rPr>
        <w:t>CEO</w:t>
      </w:r>
      <w:r w:rsidRPr="00C4755F">
        <w:rPr>
          <w:rFonts w:ascii="Verdana" w:hAnsi="Verdana"/>
          <w:lang w:eastAsia="zh-TW"/>
        </w:rPr>
        <w:t xml:space="preserve"> Lawrence </w:t>
      </w:r>
      <w:proofErr w:type="spellStart"/>
      <w:r w:rsidRPr="00C4755F">
        <w:rPr>
          <w:rFonts w:ascii="Verdana" w:hAnsi="Verdana"/>
          <w:lang w:eastAsia="zh-TW"/>
        </w:rPr>
        <w:t>Lun</w:t>
      </w:r>
      <w:proofErr w:type="spellEnd"/>
      <w:r w:rsidRPr="00C4755F">
        <w:rPr>
          <w:rFonts w:ascii="Verdana" w:hAnsi="Verdana"/>
          <w:lang w:eastAsia="zh-TW"/>
        </w:rPr>
        <w:t xml:space="preserve"> stated: “</w:t>
      </w:r>
      <w:r>
        <w:rPr>
          <w:rFonts w:ascii="Verdana" w:hAnsi="Verdana"/>
          <w:lang w:eastAsia="zh-TW"/>
        </w:rPr>
        <w:t xml:space="preserve">To further accelerate growth and scale our business, we need to couple our existing capabilities with our proprietary technology solutions. This will enable us to support more brands and retailers’ rapid entry into China by shortening </w:t>
      </w:r>
      <w:r w:rsidR="009D7E94">
        <w:rPr>
          <w:rFonts w:ascii="Verdana" w:hAnsi="Verdana"/>
          <w:lang w:eastAsia="zh-TW"/>
        </w:rPr>
        <w:t>onboarding times</w:t>
      </w:r>
      <w:r>
        <w:rPr>
          <w:rFonts w:ascii="Verdana" w:hAnsi="Verdana"/>
          <w:lang w:eastAsia="zh-TW"/>
        </w:rPr>
        <w:t xml:space="preserve">, </w:t>
      </w:r>
      <w:r w:rsidR="009D7E94">
        <w:rPr>
          <w:rFonts w:ascii="Verdana" w:hAnsi="Verdana"/>
          <w:lang w:eastAsia="zh-TW"/>
        </w:rPr>
        <w:t>providing</w:t>
      </w:r>
      <w:r w:rsidR="00120B03">
        <w:rPr>
          <w:rFonts w:ascii="Verdana" w:hAnsi="Verdana"/>
          <w:lang w:eastAsia="zh-TW"/>
        </w:rPr>
        <w:t xml:space="preserve"> </w:t>
      </w:r>
      <w:r>
        <w:rPr>
          <w:rFonts w:ascii="Verdana" w:hAnsi="Verdana"/>
          <w:lang w:eastAsia="zh-TW"/>
        </w:rPr>
        <w:t>access to our nationwide network, and leveraging data for better targeting.”</w:t>
      </w:r>
    </w:p>
    <w:p w14:paraId="67AC04E3" w14:textId="5E27E95F" w:rsidR="00B14702" w:rsidRDefault="00115935" w:rsidP="00FE5529">
      <w:pPr>
        <w:spacing w:before="120" w:after="120" w:line="240" w:lineRule="auto"/>
        <w:ind w:right="17"/>
        <w:jc w:val="both"/>
        <w:rPr>
          <w:rFonts w:ascii="Verdana" w:eastAsia="PMingLiU" w:hAnsi="Verdana"/>
          <w:bCs/>
          <w:color w:val="000000" w:themeColor="text1"/>
          <w:lang w:eastAsia="zh-TW"/>
        </w:rPr>
      </w:pPr>
      <w:r w:rsidRPr="00C4755F">
        <w:rPr>
          <w:rFonts w:ascii="Verdana" w:hAnsi="Verdana"/>
          <w:lang w:eastAsia="zh-TW"/>
        </w:rPr>
        <w:t>“</w:t>
      </w:r>
      <w:r>
        <w:rPr>
          <w:rFonts w:ascii="Verdana" w:hAnsi="Verdana"/>
          <w:lang w:eastAsia="zh-TW"/>
        </w:rPr>
        <w:t xml:space="preserve">We have </w:t>
      </w:r>
      <w:r w:rsidRPr="00C4755F">
        <w:rPr>
          <w:rFonts w:ascii="Verdana" w:hAnsi="Verdana"/>
          <w:lang w:eastAsia="zh-TW"/>
        </w:rPr>
        <w:t>repositioned the business to focus on</w:t>
      </w:r>
      <w:r w:rsidR="00DA7954">
        <w:rPr>
          <w:rFonts w:ascii="Verdana" w:hAnsi="Verdana"/>
          <w:lang w:eastAsia="zh-TW"/>
        </w:rPr>
        <w:t xml:space="preserve"> </w:t>
      </w:r>
      <w:r w:rsidR="00FE5529">
        <w:rPr>
          <w:rFonts w:ascii="Verdana" w:hAnsi="Verdana"/>
          <w:lang w:eastAsia="zh-TW"/>
        </w:rPr>
        <w:t>technology and</w:t>
      </w:r>
      <w:r>
        <w:rPr>
          <w:rFonts w:ascii="Verdana" w:hAnsi="Verdana"/>
          <w:lang w:eastAsia="zh-TW"/>
        </w:rPr>
        <w:t xml:space="preserve"> are developing innovative sales networks across China. However, we </w:t>
      </w:r>
      <w:r w:rsidRPr="00C4755F">
        <w:rPr>
          <w:rFonts w:ascii="Verdana" w:hAnsi="Verdana"/>
          <w:lang w:eastAsia="zh-TW"/>
        </w:rPr>
        <w:t xml:space="preserve">remain committed to growing our existing distribution business </w:t>
      </w:r>
      <w:r>
        <w:rPr>
          <w:rFonts w:ascii="Verdana" w:hAnsi="Verdana"/>
          <w:lang w:eastAsia="zh-TW"/>
        </w:rPr>
        <w:t xml:space="preserve">and </w:t>
      </w:r>
      <w:r w:rsidRPr="00C4755F">
        <w:rPr>
          <w:rFonts w:ascii="Verdana" w:hAnsi="Verdana"/>
          <w:lang w:eastAsia="zh-TW"/>
        </w:rPr>
        <w:t>are well placed to drive strong growth from each of our product lines,</w:t>
      </w:r>
      <w:r w:rsidR="002254AE">
        <w:rPr>
          <w:rFonts w:ascii="Verdana" w:hAnsi="Verdana"/>
          <w:lang w:eastAsia="zh-TW"/>
        </w:rPr>
        <w:t xml:space="preserve"> while</w:t>
      </w:r>
      <w:r w:rsidRPr="00C4755F">
        <w:rPr>
          <w:rFonts w:ascii="Verdana" w:hAnsi="Verdana"/>
          <w:lang w:eastAsia="zh-TW"/>
        </w:rPr>
        <w:t xml:space="preserve"> leverag</w:t>
      </w:r>
      <w:r w:rsidR="002254AE">
        <w:rPr>
          <w:rFonts w:ascii="Verdana" w:hAnsi="Verdana"/>
          <w:lang w:eastAsia="zh-TW"/>
        </w:rPr>
        <w:t xml:space="preserve">ing </w:t>
      </w:r>
      <w:r w:rsidRPr="00C4755F">
        <w:rPr>
          <w:rFonts w:ascii="Verdana" w:hAnsi="Verdana"/>
          <w:lang w:eastAsia="zh-TW"/>
        </w:rPr>
        <w:t xml:space="preserve">the data generated to add more value for clients. </w:t>
      </w:r>
      <w:r>
        <w:rPr>
          <w:rFonts w:ascii="Verdana" w:hAnsi="Verdana"/>
          <w:lang w:eastAsia="zh-TW"/>
        </w:rPr>
        <w:t xml:space="preserve">We are now finally harnessing our proprietary technologies to reinforce </w:t>
      </w:r>
      <w:r w:rsidRPr="00C4755F">
        <w:rPr>
          <w:rFonts w:ascii="Verdana" w:hAnsi="Verdana"/>
          <w:lang w:eastAsia="zh-TW"/>
        </w:rPr>
        <w:t>established distribution and partnership networks</w:t>
      </w:r>
      <w:r>
        <w:rPr>
          <w:rFonts w:ascii="Verdana" w:hAnsi="Verdana"/>
          <w:lang w:eastAsia="zh-TW"/>
        </w:rPr>
        <w:t xml:space="preserve"> developed over the years to </w:t>
      </w:r>
      <w:r w:rsidRPr="00C4755F">
        <w:rPr>
          <w:rFonts w:ascii="Verdana" w:hAnsi="Verdana"/>
          <w:lang w:eastAsia="zh-TW"/>
        </w:rPr>
        <w:t xml:space="preserve">underpin </w:t>
      </w:r>
      <w:r>
        <w:rPr>
          <w:rFonts w:ascii="Verdana" w:hAnsi="Verdana"/>
          <w:lang w:eastAsia="zh-TW"/>
        </w:rPr>
        <w:t>our</w:t>
      </w:r>
      <w:r w:rsidRPr="00C4755F">
        <w:rPr>
          <w:rFonts w:ascii="Verdana" w:hAnsi="Verdana"/>
          <w:lang w:eastAsia="zh-TW"/>
        </w:rPr>
        <w:t xml:space="preserve"> next phase of </w:t>
      </w:r>
      <w:r>
        <w:rPr>
          <w:rFonts w:ascii="Verdana" w:hAnsi="Verdana"/>
          <w:lang w:eastAsia="zh-TW"/>
        </w:rPr>
        <w:t>g</w:t>
      </w:r>
      <w:r w:rsidRPr="00C4755F">
        <w:rPr>
          <w:rFonts w:ascii="Verdana" w:hAnsi="Verdana"/>
          <w:lang w:eastAsia="zh-TW"/>
        </w:rPr>
        <w:t>rowth.”</w:t>
      </w:r>
    </w:p>
    <w:p w14:paraId="3C30DA72" w14:textId="11633882" w:rsidR="00FE5529" w:rsidRPr="00FE5529" w:rsidRDefault="00FE5529" w:rsidP="00FE5529">
      <w:pPr>
        <w:spacing w:before="120" w:after="120" w:line="240" w:lineRule="auto"/>
        <w:ind w:right="17"/>
        <w:jc w:val="center"/>
        <w:rPr>
          <w:rFonts w:ascii="Verdana" w:eastAsia="PMingLiU" w:hAnsi="Verdana"/>
          <w:b/>
          <w:bCs/>
          <w:color w:val="000000" w:themeColor="text1"/>
          <w:lang w:eastAsia="zh-TW"/>
        </w:rPr>
      </w:pPr>
      <w:r w:rsidRPr="00FE5529">
        <w:rPr>
          <w:rFonts w:ascii="Verdana" w:eastAsia="PMingLiU" w:hAnsi="Verdana"/>
          <w:b/>
          <w:bCs/>
          <w:color w:val="000000" w:themeColor="text1"/>
          <w:lang w:eastAsia="zh-TW"/>
        </w:rPr>
        <w:t>END</w:t>
      </w:r>
    </w:p>
    <w:p w14:paraId="1F14BA83" w14:textId="77777777" w:rsidR="00DD4FCD" w:rsidRDefault="00DD4FCD" w:rsidP="00B14702">
      <w:pPr>
        <w:spacing w:after="0" w:line="240" w:lineRule="auto"/>
        <w:ind w:right="17"/>
        <w:jc w:val="both"/>
        <w:rPr>
          <w:rFonts w:ascii="Verdana" w:eastAsia="PMingLiU" w:hAnsi="Verdana"/>
          <w:b/>
          <w:bCs/>
          <w:lang w:eastAsia="zh-TW"/>
        </w:rPr>
      </w:pPr>
    </w:p>
    <w:p w14:paraId="02FCACA9" w14:textId="1BE44416" w:rsidR="005A0ED6" w:rsidRPr="003B3AC7" w:rsidRDefault="003B3AC7" w:rsidP="00B14702">
      <w:pPr>
        <w:spacing w:after="0" w:line="240" w:lineRule="auto"/>
        <w:ind w:right="17"/>
        <w:jc w:val="both"/>
        <w:rPr>
          <w:rFonts w:ascii="Verdana" w:eastAsia="PMingLiU" w:hAnsi="Verdana"/>
          <w:b/>
          <w:bCs/>
          <w:lang w:eastAsia="zh-TW"/>
        </w:rPr>
      </w:pPr>
      <w:r w:rsidRPr="003B3AC7">
        <w:rPr>
          <w:rFonts w:ascii="Verdana" w:eastAsia="PMingLiU" w:hAnsi="Verdana"/>
          <w:b/>
          <w:bCs/>
          <w:lang w:eastAsia="zh-TW"/>
        </w:rPr>
        <w:lastRenderedPageBreak/>
        <w:t>Meet the CEO and strategy update webinar</w:t>
      </w:r>
    </w:p>
    <w:p w14:paraId="5C2259F7" w14:textId="38C3419A" w:rsidR="005A0ED6" w:rsidRDefault="005A0ED6" w:rsidP="005A0ED6">
      <w:pPr>
        <w:spacing w:after="0" w:line="240" w:lineRule="auto"/>
        <w:ind w:right="17"/>
        <w:rPr>
          <w:rFonts w:ascii="Verdana" w:eastAsia="PMingLiU" w:hAnsi="Verdana"/>
          <w:lang w:eastAsia="zh-TW"/>
        </w:rPr>
      </w:pPr>
      <w:r>
        <w:rPr>
          <w:rFonts w:ascii="Verdana" w:eastAsia="PMingLiU" w:hAnsi="Verdana"/>
          <w:lang w:eastAsia="zh-TW"/>
        </w:rPr>
        <w:t xml:space="preserve">Lawrence Lun will be hosting an investor webinar regarding ECG’s new </w:t>
      </w:r>
      <w:r w:rsidR="008C600C">
        <w:rPr>
          <w:rFonts w:ascii="Verdana" w:eastAsia="PMingLiU" w:hAnsi="Verdana"/>
          <w:lang w:eastAsia="zh-TW"/>
        </w:rPr>
        <w:t>technology-focused growth strategy</w:t>
      </w:r>
      <w:r>
        <w:rPr>
          <w:rFonts w:ascii="Verdana" w:eastAsia="PMingLiU" w:hAnsi="Verdana"/>
          <w:lang w:eastAsia="zh-TW"/>
        </w:rPr>
        <w:t xml:space="preserve"> on </w:t>
      </w:r>
      <w:r w:rsidR="009F467A">
        <w:rPr>
          <w:rFonts w:ascii="Verdana" w:eastAsia="PMingLiU" w:hAnsi="Verdana"/>
          <w:lang w:eastAsia="zh-TW"/>
        </w:rPr>
        <w:t xml:space="preserve">Thursday </w:t>
      </w:r>
      <w:r w:rsidR="005B10B4">
        <w:rPr>
          <w:rFonts w:ascii="Verdana" w:eastAsia="PMingLiU" w:hAnsi="Verdana"/>
          <w:lang w:eastAsia="zh-TW"/>
        </w:rPr>
        <w:t>3</w:t>
      </w:r>
      <w:r w:rsidR="005B10B4" w:rsidRPr="005B10B4">
        <w:rPr>
          <w:rFonts w:ascii="Verdana" w:eastAsia="PMingLiU" w:hAnsi="Verdana"/>
          <w:vertAlign w:val="superscript"/>
          <w:lang w:eastAsia="zh-TW"/>
        </w:rPr>
        <w:t>rd</w:t>
      </w:r>
      <w:r w:rsidR="005B10B4">
        <w:rPr>
          <w:rFonts w:ascii="Verdana" w:eastAsia="PMingLiU" w:hAnsi="Verdana"/>
          <w:lang w:eastAsia="zh-TW"/>
        </w:rPr>
        <w:t xml:space="preserve"> June</w:t>
      </w:r>
      <w:r w:rsidR="009F467A">
        <w:rPr>
          <w:rFonts w:ascii="Verdana" w:eastAsia="PMingLiU" w:hAnsi="Verdana"/>
          <w:lang w:eastAsia="zh-TW"/>
        </w:rPr>
        <w:t xml:space="preserve"> </w:t>
      </w:r>
      <w:r>
        <w:rPr>
          <w:rFonts w:ascii="Verdana" w:eastAsia="PMingLiU" w:hAnsi="Verdana"/>
          <w:lang w:eastAsia="zh-TW"/>
        </w:rPr>
        <w:t xml:space="preserve">2021 at </w:t>
      </w:r>
      <w:r w:rsidR="009F467A" w:rsidRPr="00C4755F">
        <w:rPr>
          <w:rFonts w:ascii="Verdana" w:eastAsia="PMingLiU" w:hAnsi="Verdana"/>
          <w:lang w:eastAsia="zh-TW"/>
        </w:rPr>
        <w:t>11.00</w:t>
      </w:r>
      <w:r>
        <w:rPr>
          <w:rFonts w:ascii="Verdana" w:eastAsia="PMingLiU" w:hAnsi="Verdana"/>
          <w:lang w:eastAsia="zh-TW"/>
        </w:rPr>
        <w:t xml:space="preserve"> AEST.</w:t>
      </w:r>
    </w:p>
    <w:p w14:paraId="4DA0D150" w14:textId="2D8AC40E" w:rsidR="005A0ED6" w:rsidRDefault="005A0ED6" w:rsidP="005A0ED6">
      <w:pPr>
        <w:spacing w:after="0" w:line="240" w:lineRule="auto"/>
        <w:ind w:right="17"/>
        <w:rPr>
          <w:rFonts w:ascii="Verdana" w:eastAsia="PMingLiU" w:hAnsi="Verdana"/>
          <w:lang w:eastAsia="zh-TW"/>
        </w:rPr>
      </w:pPr>
    </w:p>
    <w:p w14:paraId="3F900655" w14:textId="4F88873D" w:rsidR="005A0ED6" w:rsidRDefault="005A0ED6" w:rsidP="005A0ED6">
      <w:pPr>
        <w:spacing w:after="0" w:line="240" w:lineRule="auto"/>
        <w:ind w:right="17"/>
        <w:rPr>
          <w:rFonts w:ascii="Verdana" w:eastAsia="PMingLiU" w:hAnsi="Verdana"/>
          <w:lang w:eastAsia="zh-TW"/>
        </w:rPr>
      </w:pPr>
      <w:r>
        <w:rPr>
          <w:rFonts w:ascii="Verdana" w:eastAsia="PMingLiU" w:hAnsi="Verdana"/>
          <w:lang w:eastAsia="zh-TW"/>
        </w:rPr>
        <w:t>The presentation will be followed by a Q&amp;A session.</w:t>
      </w:r>
    </w:p>
    <w:p w14:paraId="43B9113E" w14:textId="2DD74873" w:rsidR="005A0ED6" w:rsidRDefault="005A0ED6" w:rsidP="005A0ED6">
      <w:pPr>
        <w:spacing w:after="0" w:line="240" w:lineRule="auto"/>
        <w:ind w:right="17"/>
        <w:rPr>
          <w:rFonts w:ascii="Verdana" w:eastAsia="PMingLiU" w:hAnsi="Verdana"/>
          <w:lang w:eastAsia="zh-TW"/>
        </w:rPr>
      </w:pPr>
    </w:p>
    <w:p w14:paraId="37031DD9" w14:textId="2396B82E" w:rsidR="005A0ED6" w:rsidRDefault="005A0ED6" w:rsidP="005A0ED6">
      <w:pPr>
        <w:spacing w:after="0" w:line="240" w:lineRule="auto"/>
        <w:ind w:right="17"/>
        <w:rPr>
          <w:rFonts w:ascii="Verdana" w:eastAsia="PMingLiU" w:hAnsi="Verdana"/>
          <w:lang w:eastAsia="zh-TW"/>
        </w:rPr>
      </w:pPr>
      <w:r>
        <w:rPr>
          <w:rFonts w:ascii="Verdana" w:eastAsia="PMingLiU" w:hAnsi="Verdana"/>
          <w:lang w:eastAsia="zh-TW"/>
        </w:rPr>
        <w:t>For those wishing to join the webinar, pre-registration is required by following the link below:</w:t>
      </w:r>
    </w:p>
    <w:p w14:paraId="68247C79" w14:textId="5AC81DE6" w:rsidR="005A0ED6" w:rsidRDefault="005A0ED6" w:rsidP="005A0ED6">
      <w:pPr>
        <w:spacing w:after="0" w:line="240" w:lineRule="auto"/>
        <w:ind w:right="17"/>
        <w:rPr>
          <w:rFonts w:ascii="Verdana" w:eastAsia="PMingLiU" w:hAnsi="Verdana"/>
          <w:lang w:eastAsia="zh-TW"/>
        </w:rPr>
      </w:pPr>
    </w:p>
    <w:p w14:paraId="0DE967C1" w14:textId="557C4BF9" w:rsidR="001F75D3" w:rsidRDefault="00AD1359" w:rsidP="005A0ED6">
      <w:pPr>
        <w:spacing w:after="0" w:line="240" w:lineRule="auto"/>
        <w:ind w:right="17"/>
        <w:rPr>
          <w:rFonts w:ascii="Verdana" w:eastAsia="PMingLiU" w:hAnsi="Verdana"/>
          <w:lang w:eastAsia="zh-TW"/>
        </w:rPr>
      </w:pPr>
      <w:hyperlink r:id="rId10" w:history="1">
        <w:r w:rsidR="001F75D3" w:rsidRPr="004C1BE9">
          <w:rPr>
            <w:rStyle w:val="Hyperlink"/>
            <w:rFonts w:ascii="Verdana" w:eastAsia="PMingLiU" w:hAnsi="Verdana"/>
            <w:lang w:eastAsia="zh-TW"/>
          </w:rPr>
          <w:t>https://us02web.zoom.us/webinar/register/WN_ZV3HrusdQhmPpj0CPNOidw</w:t>
        </w:r>
      </w:hyperlink>
    </w:p>
    <w:p w14:paraId="1AC60C85" w14:textId="77777777" w:rsidR="005A0ED6" w:rsidRPr="005A0ED6" w:rsidRDefault="005A0ED6" w:rsidP="005A0ED6">
      <w:pPr>
        <w:spacing w:after="0" w:line="240" w:lineRule="auto"/>
        <w:ind w:right="17"/>
        <w:rPr>
          <w:rFonts w:ascii="Verdana" w:eastAsia="PMingLiU" w:hAnsi="Verdana"/>
          <w:lang w:eastAsia="zh-TW"/>
        </w:rPr>
      </w:pPr>
    </w:p>
    <w:p w14:paraId="17E11BA4" w14:textId="77777777" w:rsidR="00B14702" w:rsidRPr="00466629" w:rsidRDefault="00B14702" w:rsidP="00B14702">
      <w:pPr>
        <w:spacing w:after="0" w:line="240" w:lineRule="auto"/>
        <w:jc w:val="both"/>
        <w:rPr>
          <w:rFonts w:ascii="Verdana" w:eastAsia="PMingLiU" w:hAnsi="Verdana"/>
          <w:b/>
          <w:bCs/>
          <w:color w:val="000000" w:themeColor="text1"/>
          <w:lang w:eastAsia="zh-TW"/>
        </w:rPr>
      </w:pPr>
      <w:r w:rsidRPr="00574AC0">
        <w:rPr>
          <w:rFonts w:ascii="Verdana" w:hAnsi="Verdana"/>
          <w:b/>
          <w:bCs/>
          <w:color w:val="000000" w:themeColor="text1"/>
        </w:rPr>
        <w:t xml:space="preserve">About </w:t>
      </w:r>
      <w:r>
        <w:rPr>
          <w:rFonts w:ascii="Verdana" w:eastAsia="PMingLiU" w:hAnsi="Verdana" w:hint="eastAsia"/>
          <w:b/>
          <w:bCs/>
          <w:color w:val="000000" w:themeColor="text1"/>
          <w:lang w:eastAsia="zh-TW"/>
        </w:rPr>
        <w:t>eCargo Holdings Limited</w:t>
      </w:r>
    </w:p>
    <w:p w14:paraId="31EE1994" w14:textId="77777777" w:rsidR="00B14702" w:rsidRDefault="00B14702" w:rsidP="00B14702">
      <w:pPr>
        <w:snapToGrid/>
        <w:spacing w:after="0" w:line="240" w:lineRule="auto"/>
        <w:contextualSpacing/>
        <w:jc w:val="both"/>
        <w:rPr>
          <w:rFonts w:ascii="Verdana" w:eastAsia="PMingLiU" w:hAnsi="Verdana"/>
          <w:lang w:eastAsia="zh-TW"/>
        </w:rPr>
      </w:pPr>
    </w:p>
    <w:p w14:paraId="165802AF" w14:textId="1B73A529" w:rsidR="00B14702" w:rsidRDefault="00B14702" w:rsidP="00B14702">
      <w:pPr>
        <w:snapToGrid/>
        <w:spacing w:after="0" w:line="240" w:lineRule="auto"/>
        <w:contextualSpacing/>
        <w:jc w:val="both"/>
        <w:rPr>
          <w:rFonts w:ascii="Verdana" w:eastAsia="PMingLiU" w:hAnsi="Verdana"/>
          <w:lang w:eastAsia="zh-TW"/>
        </w:rPr>
      </w:pPr>
      <w:r>
        <w:rPr>
          <w:rFonts w:ascii="Verdana" w:eastAsia="PMingLiU" w:hAnsi="Verdana" w:hint="eastAsia"/>
          <w:lang w:eastAsia="zh-TW"/>
        </w:rPr>
        <w:t>eCargo Holdings Limited is an ASX-listed company</w:t>
      </w:r>
      <w:r w:rsidR="00F33445">
        <w:rPr>
          <w:rFonts w:ascii="Verdana" w:eastAsia="PMingLiU" w:hAnsi="Verdana"/>
          <w:lang w:eastAsia="zh-TW"/>
        </w:rPr>
        <w:t xml:space="preserve"> </w:t>
      </w:r>
      <w:r w:rsidR="00F33445" w:rsidRPr="00F33445">
        <w:rPr>
          <w:rFonts w:ascii="Verdana" w:eastAsia="PMingLiU" w:hAnsi="Verdana" w:hint="eastAsia"/>
          <w:lang w:val="en-US" w:eastAsia="zh-TW"/>
        </w:rPr>
        <w:t>offer</w:t>
      </w:r>
      <w:r w:rsidR="00F33445">
        <w:rPr>
          <w:rFonts w:ascii="Verdana" w:eastAsia="PMingLiU" w:hAnsi="Verdana"/>
          <w:lang w:val="en-US" w:eastAsia="zh-TW"/>
        </w:rPr>
        <w:t>ing</w:t>
      </w:r>
      <w:r w:rsidR="00F33445" w:rsidRPr="00F33445">
        <w:rPr>
          <w:rFonts w:ascii="Verdana" w:eastAsia="PMingLiU" w:hAnsi="Verdana" w:hint="eastAsia"/>
          <w:lang w:val="en-US" w:eastAsia="zh-TW"/>
        </w:rPr>
        <w:t xml:space="preserve"> solutions that </w:t>
      </w:r>
      <w:r w:rsidR="00F33445" w:rsidRPr="00C4755F">
        <w:rPr>
          <w:rFonts w:ascii="Verdana" w:eastAsia="PMingLiU" w:hAnsi="Verdana"/>
          <w:bCs/>
          <w:lang w:val="en-US" w:eastAsia="zh-TW"/>
        </w:rPr>
        <w:t xml:space="preserve">connect global brands with Chinese buyers </w:t>
      </w:r>
      <w:r w:rsidR="00F33445" w:rsidRPr="00F33445">
        <w:rPr>
          <w:rFonts w:ascii="Verdana" w:eastAsia="PMingLiU" w:hAnsi="Verdana"/>
          <w:lang w:val="en-US" w:eastAsia="zh-TW"/>
        </w:rPr>
        <w:t>and</w:t>
      </w:r>
      <w:r w:rsidR="00F33445" w:rsidRPr="00F33445">
        <w:rPr>
          <w:rFonts w:ascii="Verdana" w:eastAsia="PMingLiU" w:hAnsi="Verdana" w:hint="eastAsia"/>
          <w:lang w:val="en-US" w:eastAsia="zh-TW"/>
        </w:rPr>
        <w:t xml:space="preserve"> provide the tools businesses need to grow their China sales.</w:t>
      </w:r>
      <w:r w:rsidR="00FE5529">
        <w:rPr>
          <w:rFonts w:ascii="Verdana" w:eastAsia="PMingLiU" w:hAnsi="Verdana"/>
          <w:lang w:val="en-US" w:eastAsia="zh-TW"/>
        </w:rPr>
        <w:t xml:space="preserve"> </w:t>
      </w:r>
      <w:r w:rsidR="00FE5529">
        <w:rPr>
          <w:rFonts w:ascii="Verdana" w:hAnsi="Verdana"/>
          <w:lang w:val="en-US" w:eastAsia="zh-TW"/>
        </w:rPr>
        <w:t xml:space="preserve">Long </w:t>
      </w:r>
      <w:r w:rsidR="00FE5529">
        <w:rPr>
          <w:rFonts w:ascii="Verdana" w:hAnsi="Verdana"/>
          <w:lang w:eastAsia="zh-TW"/>
        </w:rPr>
        <w:t>a key partner for brands</w:t>
      </w:r>
      <w:r w:rsidR="00FE5529" w:rsidRPr="00C4755F">
        <w:rPr>
          <w:rFonts w:ascii="Verdana" w:hAnsi="Verdana"/>
          <w:lang w:eastAsia="zh-TW"/>
        </w:rPr>
        <w:t xml:space="preserve"> in the China eCommerce and Distribution business with over 30 years of supply chain expertise and a distribution network covering </w:t>
      </w:r>
      <w:r w:rsidR="00FE5529" w:rsidRPr="00E21B89">
        <w:rPr>
          <w:rFonts w:ascii="Verdana" w:hAnsi="Verdana"/>
          <w:lang w:eastAsia="zh-TW"/>
        </w:rPr>
        <w:t>more than</w:t>
      </w:r>
      <w:r w:rsidR="00FE5529" w:rsidRPr="00C4755F">
        <w:rPr>
          <w:rFonts w:ascii="Verdana" w:hAnsi="Verdana"/>
          <w:lang w:eastAsia="zh-TW"/>
        </w:rPr>
        <w:t xml:space="preserve"> 4</w:t>
      </w:r>
      <w:r w:rsidR="00FE5529">
        <w:rPr>
          <w:rFonts w:ascii="Verdana" w:hAnsi="Verdana"/>
          <w:lang w:eastAsia="zh-TW"/>
        </w:rPr>
        <w:t>,</w:t>
      </w:r>
      <w:r w:rsidR="00FE5529" w:rsidRPr="00C4755F">
        <w:rPr>
          <w:rFonts w:ascii="Verdana" w:hAnsi="Verdana"/>
          <w:lang w:eastAsia="zh-TW"/>
        </w:rPr>
        <w:t xml:space="preserve">000 </w:t>
      </w:r>
      <w:r w:rsidR="00FE5529">
        <w:rPr>
          <w:rFonts w:ascii="Verdana" w:hAnsi="Verdana"/>
          <w:lang w:eastAsia="zh-TW"/>
        </w:rPr>
        <w:t>point-of-sales both online and offline,</w:t>
      </w:r>
      <w:r>
        <w:rPr>
          <w:rFonts w:ascii="Verdana" w:eastAsia="PMingLiU" w:hAnsi="Verdana" w:hint="eastAsia"/>
          <w:lang w:eastAsia="zh-TW"/>
        </w:rPr>
        <w:t xml:space="preserve"> </w:t>
      </w:r>
      <w:r w:rsidR="00053193">
        <w:rPr>
          <w:rFonts w:ascii="Verdana" w:eastAsia="PMingLiU" w:hAnsi="Verdana"/>
          <w:lang w:eastAsia="zh-TW"/>
        </w:rPr>
        <w:t>they have a proven track record</w:t>
      </w:r>
      <w:r w:rsidR="00F33445">
        <w:rPr>
          <w:rFonts w:ascii="Verdana" w:eastAsia="PMingLiU" w:hAnsi="Verdana"/>
          <w:lang w:eastAsia="zh-TW"/>
        </w:rPr>
        <w:t xml:space="preserve"> in utilising technology and data to grow brands in China</w:t>
      </w:r>
      <w:r w:rsidR="00FE5529">
        <w:rPr>
          <w:rFonts w:ascii="Verdana" w:eastAsia="PMingLiU" w:hAnsi="Verdana"/>
          <w:lang w:eastAsia="zh-TW"/>
        </w:rPr>
        <w:t>.</w:t>
      </w:r>
    </w:p>
    <w:p w14:paraId="07BD58C1" w14:textId="77777777" w:rsidR="009D7E94" w:rsidRDefault="009D7E94" w:rsidP="00B14702">
      <w:pPr>
        <w:snapToGrid/>
        <w:spacing w:after="0" w:line="240" w:lineRule="auto"/>
        <w:contextualSpacing/>
        <w:jc w:val="both"/>
        <w:rPr>
          <w:rFonts w:ascii="Verdana" w:eastAsia="PMingLiU" w:hAnsi="Verdana"/>
          <w:lang w:eastAsia="zh-TW"/>
        </w:rPr>
      </w:pPr>
    </w:p>
    <w:p w14:paraId="419B5367" w14:textId="77777777" w:rsidR="00B14702" w:rsidRDefault="00B14702" w:rsidP="00B14702">
      <w:pPr>
        <w:spacing w:after="0" w:line="240" w:lineRule="auto"/>
        <w:rPr>
          <w:rFonts w:ascii="Verdana" w:eastAsia="PMingLiU" w:hAnsi="Verdana"/>
          <w:b/>
          <w:iCs/>
          <w:lang w:eastAsia="zh-TW"/>
        </w:rPr>
      </w:pPr>
      <w:r>
        <w:rPr>
          <w:rFonts w:ascii="Verdana" w:eastAsia="PMingLiU" w:hAnsi="Verdana"/>
          <w:b/>
          <w:iCs/>
          <w:lang w:eastAsia="zh-TW"/>
        </w:rPr>
        <w:t>For further information, please contact:</w:t>
      </w:r>
    </w:p>
    <w:p w14:paraId="7EDB7C77" w14:textId="77777777" w:rsidR="00B14702" w:rsidRPr="00466629" w:rsidRDefault="00B14702" w:rsidP="00B14702">
      <w:pPr>
        <w:spacing w:after="0" w:line="240" w:lineRule="auto"/>
        <w:rPr>
          <w:rFonts w:ascii="Verdana" w:eastAsia="PMingLiU" w:hAnsi="Verdana"/>
          <w:b/>
          <w:iCs/>
          <w:lang w:eastAsia="zh-TW"/>
        </w:rPr>
      </w:pPr>
    </w:p>
    <w:p w14:paraId="4542F091" w14:textId="5E7F8B55" w:rsidR="00B14702" w:rsidRPr="00466629" w:rsidRDefault="007D2A12" w:rsidP="00B14702">
      <w:pPr>
        <w:spacing w:after="0" w:line="240" w:lineRule="auto"/>
        <w:rPr>
          <w:rFonts w:ascii="Verdana" w:eastAsia="PMingLiU" w:hAnsi="Verdana"/>
          <w:b/>
          <w:iCs/>
          <w:lang w:eastAsia="zh-TW"/>
        </w:rPr>
      </w:pPr>
      <w:r>
        <w:rPr>
          <w:rFonts w:ascii="Verdana" w:hAnsi="Verdana"/>
          <w:b/>
          <w:iCs/>
        </w:rPr>
        <w:t>Investors and</w:t>
      </w:r>
      <w:r w:rsidRPr="007D2A12">
        <w:rPr>
          <w:rFonts w:ascii="Verdana" w:hAnsi="Verdana"/>
          <w:b/>
          <w:iCs/>
        </w:rPr>
        <w:t xml:space="preserve"> </w:t>
      </w:r>
      <w:r>
        <w:rPr>
          <w:rFonts w:ascii="Verdana" w:hAnsi="Verdana"/>
          <w:b/>
          <w:iCs/>
        </w:rPr>
        <w:t>Media</w:t>
      </w:r>
      <w:r w:rsidR="00B14702">
        <w:rPr>
          <w:rFonts w:ascii="Verdana" w:hAnsi="Verdana"/>
          <w:b/>
          <w:iCs/>
        </w:rPr>
        <w:t>:</w:t>
      </w:r>
    </w:p>
    <w:p w14:paraId="607661D6" w14:textId="77777777" w:rsidR="00B52CA2" w:rsidRDefault="00B52CA2" w:rsidP="00B52CA2">
      <w:pPr>
        <w:pStyle w:val="Default"/>
        <w:snapToGrid w:val="0"/>
        <w:rPr>
          <w:rFonts w:ascii="Verdana" w:eastAsia="PMingLiU" w:hAnsi="Verdana"/>
          <w:sz w:val="20"/>
          <w:szCs w:val="20"/>
          <w:lang w:val="en-GB" w:eastAsia="zh-TW"/>
        </w:rPr>
      </w:pPr>
      <w:r>
        <w:rPr>
          <w:rFonts w:ascii="Verdana" w:eastAsia="PMingLiU" w:hAnsi="Verdana"/>
          <w:sz w:val="20"/>
          <w:szCs w:val="20"/>
          <w:lang w:val="en-GB" w:eastAsia="zh-TW"/>
        </w:rPr>
        <w:t>Lewis Bacon</w:t>
      </w:r>
    </w:p>
    <w:p w14:paraId="38943C23" w14:textId="77777777" w:rsidR="00B52CA2" w:rsidRDefault="00B52CA2" w:rsidP="00B52CA2">
      <w:pPr>
        <w:pStyle w:val="Default"/>
        <w:snapToGrid w:val="0"/>
        <w:rPr>
          <w:rFonts w:ascii="Verdana" w:eastAsia="PMingLiU" w:hAnsi="Verdana"/>
          <w:sz w:val="20"/>
          <w:szCs w:val="20"/>
          <w:lang w:val="en-GB" w:eastAsia="zh-TW"/>
        </w:rPr>
      </w:pPr>
      <w:r>
        <w:rPr>
          <w:rFonts w:ascii="Verdana" w:eastAsia="PMingLiU" w:hAnsi="Verdana"/>
          <w:sz w:val="20"/>
          <w:szCs w:val="20"/>
          <w:lang w:val="en-GB" w:eastAsia="zh-TW"/>
        </w:rPr>
        <w:t>eCargo Holdings Limited</w:t>
      </w:r>
    </w:p>
    <w:p w14:paraId="29D3EC0C" w14:textId="77777777" w:rsidR="00B52CA2" w:rsidRDefault="00AD1359" w:rsidP="00B52CA2">
      <w:pPr>
        <w:pStyle w:val="Default"/>
        <w:snapToGrid w:val="0"/>
        <w:rPr>
          <w:rFonts w:ascii="Verdana" w:eastAsia="PMingLiU" w:hAnsi="Verdana"/>
          <w:sz w:val="20"/>
          <w:szCs w:val="20"/>
          <w:lang w:val="en-GB" w:eastAsia="zh-TW"/>
        </w:rPr>
      </w:pPr>
      <w:hyperlink r:id="rId11" w:history="1">
        <w:r w:rsidR="00B52CA2" w:rsidRPr="006634FB">
          <w:rPr>
            <w:rStyle w:val="Hyperlink"/>
            <w:rFonts w:ascii="Verdana" w:eastAsia="PMingLiU" w:hAnsi="Verdana" w:cs="Corbel"/>
            <w:sz w:val="20"/>
            <w:szCs w:val="20"/>
            <w:lang w:val="en-GB" w:eastAsia="zh-TW"/>
          </w:rPr>
          <w:t>lewisbacon@ecargo.com</w:t>
        </w:r>
      </w:hyperlink>
    </w:p>
    <w:p w14:paraId="42136053" w14:textId="77777777" w:rsidR="00B52CA2" w:rsidRPr="00B52CA2" w:rsidRDefault="00B52CA2" w:rsidP="00B52CA2">
      <w:pPr>
        <w:pStyle w:val="Default"/>
        <w:snapToGrid w:val="0"/>
        <w:rPr>
          <w:rFonts w:ascii="Verdana" w:eastAsia="PMingLiU" w:hAnsi="Verdana"/>
          <w:sz w:val="20"/>
          <w:szCs w:val="20"/>
          <w:lang w:val="en-GB" w:eastAsia="zh-TW"/>
        </w:rPr>
      </w:pPr>
      <w:r w:rsidRPr="00B52CA2">
        <w:rPr>
          <w:rFonts w:ascii="Verdana" w:eastAsia="PMingLiU" w:hAnsi="Verdana"/>
          <w:sz w:val="20"/>
          <w:szCs w:val="20"/>
          <w:lang w:val="en-GB" w:eastAsia="zh-TW"/>
        </w:rPr>
        <w:t>+86 184 02195 184</w:t>
      </w:r>
    </w:p>
    <w:p w14:paraId="0F238372" w14:textId="77777777" w:rsidR="00B52CA2" w:rsidRDefault="00B52CA2" w:rsidP="00B14702">
      <w:pPr>
        <w:pStyle w:val="Default"/>
        <w:snapToGrid w:val="0"/>
        <w:rPr>
          <w:rFonts w:ascii="Verdana" w:eastAsia="PMingLiU" w:hAnsi="Verdana"/>
          <w:sz w:val="20"/>
          <w:szCs w:val="20"/>
          <w:lang w:eastAsia="zh-TW"/>
        </w:rPr>
      </w:pPr>
    </w:p>
    <w:p w14:paraId="3413D6F3" w14:textId="33925068" w:rsidR="00B14702" w:rsidRPr="00001DB3" w:rsidRDefault="00B14702" w:rsidP="00B14702">
      <w:pPr>
        <w:pStyle w:val="Default"/>
        <w:snapToGrid w:val="0"/>
        <w:rPr>
          <w:rFonts w:ascii="Verdana" w:eastAsia="PMingLiU" w:hAnsi="Verdana"/>
          <w:sz w:val="20"/>
          <w:szCs w:val="20"/>
          <w:lang w:eastAsia="zh-TW"/>
        </w:rPr>
      </w:pPr>
      <w:r w:rsidRPr="00001DB3">
        <w:rPr>
          <w:rFonts w:ascii="Verdana" w:eastAsia="PMingLiU" w:hAnsi="Verdana"/>
          <w:sz w:val="20"/>
          <w:szCs w:val="20"/>
          <w:lang w:eastAsia="zh-TW"/>
        </w:rPr>
        <w:t xml:space="preserve">Stephanie </w:t>
      </w:r>
      <w:proofErr w:type="spellStart"/>
      <w:r w:rsidRPr="00001DB3">
        <w:rPr>
          <w:rFonts w:ascii="Verdana" w:eastAsia="PMingLiU" w:hAnsi="Verdana"/>
          <w:sz w:val="20"/>
          <w:szCs w:val="20"/>
          <w:lang w:eastAsia="zh-TW"/>
        </w:rPr>
        <w:t>Ottens</w:t>
      </w:r>
      <w:proofErr w:type="spellEnd"/>
    </w:p>
    <w:p w14:paraId="7829EDCF" w14:textId="77777777" w:rsidR="00B14702" w:rsidRPr="007F6E75" w:rsidRDefault="00B14702" w:rsidP="00B14702">
      <w:pPr>
        <w:pStyle w:val="Default"/>
        <w:snapToGrid w:val="0"/>
        <w:rPr>
          <w:rFonts w:ascii="Verdana" w:eastAsia="PMingLiU" w:hAnsi="Verdana"/>
          <w:sz w:val="20"/>
          <w:szCs w:val="20"/>
          <w:lang w:eastAsia="zh-TW"/>
        </w:rPr>
      </w:pPr>
      <w:r>
        <w:rPr>
          <w:rFonts w:ascii="Verdana" w:eastAsia="PMingLiU" w:hAnsi="Verdana"/>
          <w:sz w:val="20"/>
          <w:szCs w:val="20"/>
          <w:lang w:eastAsia="zh-TW"/>
        </w:rPr>
        <w:t>Market Eye</w:t>
      </w:r>
    </w:p>
    <w:p w14:paraId="7B950D9D" w14:textId="77777777" w:rsidR="00B14702" w:rsidRDefault="00AD1359" w:rsidP="00B14702">
      <w:pPr>
        <w:pStyle w:val="Default"/>
        <w:snapToGrid w:val="0"/>
        <w:rPr>
          <w:rFonts w:ascii="Verdana" w:eastAsia="PMingLiU" w:hAnsi="Verdana"/>
          <w:sz w:val="20"/>
          <w:szCs w:val="20"/>
          <w:lang w:eastAsia="zh-TW"/>
        </w:rPr>
      </w:pPr>
      <w:hyperlink r:id="rId12" w:history="1"/>
      <w:hyperlink r:id="rId13" w:history="1">
        <w:r w:rsidR="00B14702" w:rsidRPr="00DA3761">
          <w:rPr>
            <w:rStyle w:val="Hyperlink"/>
            <w:rFonts w:ascii="Verdana" w:eastAsia="PMingLiU" w:hAnsi="Verdana"/>
            <w:sz w:val="20"/>
            <w:szCs w:val="20"/>
            <w:lang w:eastAsia="zh-TW"/>
          </w:rPr>
          <w:t>stephanie.ottens@marketeye.com.au</w:t>
        </w:r>
      </w:hyperlink>
      <w:r w:rsidR="00B14702">
        <w:rPr>
          <w:rFonts w:ascii="Verdana" w:eastAsia="PMingLiU" w:hAnsi="Verdana"/>
          <w:sz w:val="20"/>
          <w:szCs w:val="20"/>
          <w:lang w:eastAsia="zh-TW"/>
        </w:rPr>
        <w:t xml:space="preserve"> </w:t>
      </w:r>
    </w:p>
    <w:p w14:paraId="2D5DCBF4" w14:textId="0F7E1454" w:rsidR="00B52CA2" w:rsidRPr="00B52CA2" w:rsidRDefault="00B14702" w:rsidP="00B14702">
      <w:pPr>
        <w:pStyle w:val="Default"/>
        <w:snapToGrid w:val="0"/>
        <w:rPr>
          <w:rFonts w:ascii="Verdana" w:eastAsia="PMingLiU" w:hAnsi="Verdana"/>
          <w:sz w:val="20"/>
          <w:szCs w:val="20"/>
          <w:lang w:eastAsia="zh-TW"/>
        </w:rPr>
      </w:pPr>
      <w:r w:rsidRPr="00EB7594">
        <w:rPr>
          <w:rFonts w:ascii="Verdana" w:eastAsia="PMingLiU" w:hAnsi="Verdana"/>
          <w:sz w:val="20"/>
          <w:szCs w:val="20"/>
          <w:lang w:eastAsia="zh-TW"/>
        </w:rPr>
        <w:t>+61 2 8097 1201</w:t>
      </w:r>
    </w:p>
    <w:sectPr w:rsidR="00B52CA2" w:rsidRPr="00B52CA2" w:rsidSect="00DD4FCD">
      <w:headerReference w:type="default" r:id="rId14"/>
      <w:footerReference w:type="even" r:id="rId15"/>
      <w:footerReference w:type="default" r:id="rId16"/>
      <w:headerReference w:type="first" r:id="rId17"/>
      <w:footerReference w:type="first" r:id="rId18"/>
      <w:pgSz w:w="11907" w:h="16840" w:code="9"/>
      <w:pgMar w:top="1292" w:right="1440" w:bottom="1440" w:left="1440" w:header="42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416D6" w14:textId="77777777" w:rsidR="00AD1359" w:rsidRDefault="00AD1359" w:rsidP="00B14702">
      <w:pPr>
        <w:spacing w:after="0" w:line="240" w:lineRule="auto"/>
      </w:pPr>
      <w:r>
        <w:separator/>
      </w:r>
    </w:p>
  </w:endnote>
  <w:endnote w:type="continuationSeparator" w:id="0">
    <w:p w14:paraId="704A57BB" w14:textId="77777777" w:rsidR="00AD1359" w:rsidRDefault="00AD1359" w:rsidP="00B1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iDocIDField6eb248e1-9ee3-4547-8061-230c"/>
  <w:p w14:paraId="23CC0D90" w14:textId="30A9BFFC" w:rsidR="00E6127D" w:rsidRDefault="006F0760">
    <w:pPr>
      <w:pStyle w:val="DocID"/>
    </w:pPr>
    <w:r>
      <w:fldChar w:fldCharType="begin"/>
    </w:r>
    <w:r>
      <w:instrText xml:space="preserve">  DOCPROPERTY "CUS_DocIDChunk0" </w:instrText>
    </w:r>
    <w:r>
      <w:fldChar w:fldCharType="separate"/>
    </w:r>
    <w:r w:rsidR="00DE59DA">
      <w:rPr>
        <w:b/>
        <w:bCs/>
        <w:lang w:val="en-US"/>
      </w:rPr>
      <w:t>Error! Unknown document property name.</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Grid"/>
      <w:tblW w:w="5688" w:type="pct"/>
      <w:tblLook w:val="01E0" w:firstRow="1" w:lastRow="1" w:firstColumn="1" w:lastColumn="1" w:noHBand="0" w:noVBand="0"/>
    </w:tblPr>
    <w:tblGrid>
      <w:gridCol w:w="8082"/>
      <w:gridCol w:w="2187"/>
    </w:tblGrid>
    <w:tr w:rsidR="00E6127D" w:rsidRPr="00947BCE" w14:paraId="4BEAA12D" w14:textId="77777777" w:rsidTr="008E51C2">
      <w:trPr>
        <w:cnfStyle w:val="100000000000" w:firstRow="1" w:lastRow="0" w:firstColumn="0" w:lastColumn="0" w:oddVBand="0" w:evenVBand="0" w:oddHBand="0" w:evenHBand="0" w:firstRowFirstColumn="0" w:firstRowLastColumn="0" w:lastRowFirstColumn="0" w:lastRowLastColumn="0"/>
        <w:trHeight w:val="794"/>
      </w:trPr>
      <w:tc>
        <w:tcPr>
          <w:tcW w:w="5000" w:type="pct"/>
          <w:gridSpan w:val="2"/>
          <w:tcMar>
            <w:top w:w="0" w:type="nil"/>
            <w:left w:w="0" w:type="nil"/>
            <w:bottom w:w="0" w:type="nil"/>
            <w:right w:w="0" w:type="nil"/>
          </w:tcMar>
        </w:tcPr>
        <w:p w14:paraId="04B26C1F" w14:textId="77777777" w:rsidR="00E6127D" w:rsidRPr="001F436F" w:rsidRDefault="00AD1359" w:rsidP="008E51C2">
          <w:pPr>
            <w:pStyle w:val="Footer"/>
            <w:rPr>
              <w:color w:val="FFFFFF" w:themeColor="background1"/>
            </w:rPr>
          </w:pPr>
        </w:p>
      </w:tc>
    </w:tr>
    <w:tr w:rsidR="00E6127D" w:rsidRPr="00947BCE" w14:paraId="75FA4EBE" w14:textId="77777777" w:rsidTr="008E51C2">
      <w:trPr>
        <w:trHeight w:val="737"/>
      </w:trPr>
      <w:tc>
        <w:tcPr>
          <w:tcW w:w="3935" w:type="pct"/>
          <w:tcMar>
            <w:top w:w="0" w:type="nil"/>
            <w:left w:w="0" w:type="nil"/>
            <w:bottom w:w="0" w:type="nil"/>
            <w:right w:w="0" w:type="nil"/>
          </w:tcMar>
        </w:tcPr>
        <w:p w14:paraId="033612DE" w14:textId="77777777" w:rsidR="00E6127D" w:rsidRPr="001F436F" w:rsidRDefault="006F0760" w:rsidP="00151481">
          <w:pPr>
            <w:pStyle w:val="Footer"/>
            <w:rPr>
              <w:rFonts w:ascii="Verdana" w:eastAsia="PMingLiU" w:hAnsi="Verdana"/>
              <w:color w:val="FFFFFF" w:themeColor="background1"/>
              <w:lang w:eastAsia="zh-TW"/>
            </w:rPr>
          </w:pPr>
          <w:r w:rsidRPr="001F436F">
            <w:rPr>
              <w:rFonts w:ascii="Verdana" w:hAnsi="Verdana"/>
              <w:color w:val="FFFFFF" w:themeColor="background1"/>
            </w:rPr>
            <w:t>eCargo Holdings Limited</w:t>
          </w:r>
          <w:r w:rsidRPr="001F436F">
            <w:rPr>
              <w:rFonts w:ascii="Verdana" w:eastAsia="PMingLiU" w:hAnsi="Verdana"/>
              <w:color w:val="FFFFFF" w:themeColor="background1"/>
              <w:lang w:eastAsia="zh-TW"/>
            </w:rPr>
            <w:t xml:space="preserve"> (ASX: ECG)</w:t>
          </w:r>
        </w:p>
        <w:p w14:paraId="4C7E881E" w14:textId="77777777" w:rsidR="00E6127D" w:rsidRPr="001F436F" w:rsidRDefault="006F0760" w:rsidP="00151481">
          <w:pPr>
            <w:pStyle w:val="Footer"/>
            <w:rPr>
              <w:rFonts w:ascii="Verdana" w:hAnsi="Verdana"/>
              <w:color w:val="FFFFFF" w:themeColor="background1"/>
            </w:rPr>
          </w:pPr>
          <w:r w:rsidRPr="001F436F">
            <w:rPr>
              <w:rFonts w:ascii="Verdana" w:eastAsia="PMingLiU" w:hAnsi="Verdana"/>
              <w:color w:val="FFFFFF" w:themeColor="background1"/>
              <w:lang w:eastAsia="zh-TW"/>
            </w:rPr>
            <w:t>Australian Registered Body Number (</w:t>
          </w:r>
          <w:r w:rsidRPr="001F436F">
            <w:rPr>
              <w:rFonts w:ascii="Verdana" w:hAnsi="Verdana"/>
              <w:color w:val="FFFFFF" w:themeColor="background1"/>
            </w:rPr>
            <w:t>ARBN</w:t>
          </w:r>
          <w:r w:rsidRPr="001F436F">
            <w:rPr>
              <w:rFonts w:ascii="Verdana" w:eastAsia="PMingLiU" w:hAnsi="Verdana"/>
              <w:color w:val="FFFFFF" w:themeColor="background1"/>
              <w:lang w:eastAsia="zh-TW"/>
            </w:rPr>
            <w:t>)</w:t>
          </w:r>
          <w:r w:rsidRPr="001F436F">
            <w:rPr>
              <w:rFonts w:ascii="Verdana" w:hAnsi="Verdana"/>
              <w:color w:val="FFFFFF" w:themeColor="background1"/>
            </w:rPr>
            <w:t xml:space="preserve"> 601 0</w:t>
          </w:r>
          <w:r w:rsidRPr="001F436F">
            <w:rPr>
              <w:rFonts w:ascii="Verdana" w:eastAsia="PMingLiU" w:hAnsi="Verdana"/>
              <w:color w:val="FFFFFF" w:themeColor="background1"/>
              <w:lang w:eastAsia="zh-TW"/>
            </w:rPr>
            <w:t>8</w:t>
          </w:r>
          <w:r w:rsidRPr="001F436F">
            <w:rPr>
              <w:rFonts w:ascii="Verdana" w:hAnsi="Verdana"/>
              <w:color w:val="FFFFFF" w:themeColor="background1"/>
            </w:rPr>
            <w:t>3 069</w:t>
          </w:r>
        </w:p>
        <w:p w14:paraId="2D38CCF4" w14:textId="77777777" w:rsidR="00E6127D" w:rsidRPr="001F436F" w:rsidRDefault="006F0760" w:rsidP="008E51C2">
          <w:pPr>
            <w:pStyle w:val="Footer"/>
            <w:rPr>
              <w:color w:val="FFFFFF" w:themeColor="background1"/>
            </w:rPr>
          </w:pPr>
          <w:r w:rsidRPr="001F436F">
            <w:rPr>
              <w:rFonts w:ascii="Verdana" w:hAnsi="Verdana"/>
              <w:color w:val="FFFFFF" w:themeColor="background1"/>
            </w:rPr>
            <w:t>Hong Kong Company Registration Number 2088880</w:t>
          </w:r>
        </w:p>
      </w:tc>
      <w:tc>
        <w:tcPr>
          <w:tcW w:w="1065" w:type="pct"/>
        </w:tcPr>
        <w:p w14:paraId="771B8640" w14:textId="77777777" w:rsidR="00E6127D" w:rsidRPr="001F436F" w:rsidRDefault="006F0760" w:rsidP="008E51C2">
          <w:pPr>
            <w:pStyle w:val="FooterURL"/>
            <w:jc w:val="right"/>
            <w:rPr>
              <w:color w:val="FFFFFF" w:themeColor="background1"/>
            </w:rPr>
          </w:pPr>
          <w:r w:rsidRPr="001F436F">
            <w:rPr>
              <w:rFonts w:ascii="Verdana" w:hAnsi="Verdana"/>
              <w:color w:val="FFFFFF" w:themeColor="background1"/>
              <w:sz w:val="20"/>
              <w:szCs w:val="20"/>
            </w:rPr>
            <w:t>www.eCargo.com</w:t>
          </w:r>
        </w:p>
      </w:tc>
    </w:tr>
  </w:tbl>
  <w:p w14:paraId="1EABB4DA" w14:textId="77777777" w:rsidR="00E6127D" w:rsidRPr="001F436F" w:rsidRDefault="006F0760" w:rsidP="008E51C2">
    <w:pPr>
      <w:pStyle w:val="Footer"/>
      <w:rPr>
        <w:color w:val="FFFFFF" w:themeColor="background1"/>
      </w:rPr>
    </w:pPr>
    <w:r w:rsidRPr="001F436F">
      <w:rPr>
        <w:noProof/>
        <w:color w:val="FFFFFF" w:themeColor="background1"/>
        <w:lang w:val="en-US" w:eastAsia="zh-TW"/>
      </w:rPr>
      <w:drawing>
        <wp:anchor distT="0" distB="0" distL="114300" distR="114300" simplePos="0" relativeHeight="251660288" behindDoc="1" locked="0" layoutInCell="1" allowOverlap="1" wp14:anchorId="465E0B57" wp14:editId="20E5EC56">
          <wp:simplePos x="0" y="0"/>
          <wp:positionH relativeFrom="column">
            <wp:posOffset>-972185</wp:posOffset>
          </wp:positionH>
          <wp:positionV relativeFrom="paragraph">
            <wp:posOffset>-1522730</wp:posOffset>
          </wp:positionV>
          <wp:extent cx="7596000" cy="1902668"/>
          <wp:effectExtent l="0" t="0" r="508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banner-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190266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Grid"/>
      <w:tblW w:w="5688" w:type="pct"/>
      <w:tblLook w:val="01E0" w:firstRow="1" w:lastRow="1" w:firstColumn="1" w:lastColumn="1" w:noHBand="0" w:noVBand="0"/>
    </w:tblPr>
    <w:tblGrid>
      <w:gridCol w:w="8082"/>
      <w:gridCol w:w="2187"/>
    </w:tblGrid>
    <w:tr w:rsidR="00E6127D" w:rsidRPr="00947BCE" w14:paraId="2497FE5B" w14:textId="77777777" w:rsidTr="008E51C2">
      <w:trPr>
        <w:cnfStyle w:val="100000000000" w:firstRow="1" w:lastRow="0" w:firstColumn="0" w:lastColumn="0" w:oddVBand="0" w:evenVBand="0" w:oddHBand="0" w:evenHBand="0" w:firstRowFirstColumn="0" w:firstRowLastColumn="0" w:lastRowFirstColumn="0" w:lastRowLastColumn="0"/>
        <w:trHeight w:val="794"/>
      </w:trPr>
      <w:tc>
        <w:tcPr>
          <w:tcW w:w="5000" w:type="pct"/>
          <w:gridSpan w:val="2"/>
          <w:tcMar>
            <w:top w:w="0" w:type="nil"/>
            <w:left w:w="0" w:type="nil"/>
            <w:bottom w:w="0" w:type="nil"/>
            <w:right w:w="0" w:type="nil"/>
          </w:tcMar>
        </w:tcPr>
        <w:p w14:paraId="27DEACCD" w14:textId="77777777" w:rsidR="00E6127D" w:rsidRPr="001F436F" w:rsidRDefault="00AD1359" w:rsidP="008E51C2">
          <w:pPr>
            <w:pStyle w:val="Footer"/>
            <w:rPr>
              <w:color w:val="FFFFFF" w:themeColor="background1"/>
            </w:rPr>
          </w:pPr>
        </w:p>
      </w:tc>
    </w:tr>
    <w:tr w:rsidR="00E6127D" w:rsidRPr="00947BCE" w14:paraId="35EE49FF" w14:textId="77777777" w:rsidTr="008E51C2">
      <w:trPr>
        <w:trHeight w:val="737"/>
      </w:trPr>
      <w:tc>
        <w:tcPr>
          <w:tcW w:w="3935" w:type="pct"/>
          <w:tcMar>
            <w:top w:w="0" w:type="nil"/>
            <w:left w:w="0" w:type="nil"/>
            <w:bottom w:w="0" w:type="nil"/>
            <w:right w:w="0" w:type="nil"/>
          </w:tcMar>
        </w:tcPr>
        <w:p w14:paraId="7605A047" w14:textId="77777777" w:rsidR="00E6127D" w:rsidRPr="001F436F" w:rsidRDefault="006F0760" w:rsidP="008E51C2">
          <w:pPr>
            <w:pStyle w:val="Footer"/>
            <w:rPr>
              <w:rFonts w:ascii="Verdana" w:eastAsia="PMingLiU" w:hAnsi="Verdana"/>
              <w:color w:val="FFFFFF" w:themeColor="background1"/>
              <w:lang w:eastAsia="zh-TW"/>
            </w:rPr>
          </w:pPr>
          <w:r w:rsidRPr="001F436F">
            <w:rPr>
              <w:rFonts w:ascii="Verdana" w:hAnsi="Verdana"/>
              <w:color w:val="FFFFFF" w:themeColor="background1"/>
            </w:rPr>
            <w:t>eCargo Holdings Limited</w:t>
          </w:r>
          <w:r w:rsidRPr="001F436F">
            <w:rPr>
              <w:rFonts w:ascii="Verdana" w:eastAsia="PMingLiU" w:hAnsi="Verdana"/>
              <w:color w:val="FFFFFF" w:themeColor="background1"/>
              <w:lang w:eastAsia="zh-TW"/>
            </w:rPr>
            <w:t xml:space="preserve"> (ASX: ECG)</w:t>
          </w:r>
        </w:p>
        <w:p w14:paraId="50E2BEF9" w14:textId="77777777" w:rsidR="00E6127D" w:rsidRPr="001F436F" w:rsidRDefault="006F0760" w:rsidP="008E51C2">
          <w:pPr>
            <w:pStyle w:val="Footer"/>
            <w:rPr>
              <w:rFonts w:ascii="Verdana" w:hAnsi="Verdana"/>
              <w:color w:val="FFFFFF" w:themeColor="background1"/>
            </w:rPr>
          </w:pPr>
          <w:r w:rsidRPr="001F436F">
            <w:rPr>
              <w:rFonts w:ascii="Verdana" w:eastAsia="PMingLiU" w:hAnsi="Verdana"/>
              <w:color w:val="FFFFFF" w:themeColor="background1"/>
              <w:lang w:eastAsia="zh-TW"/>
            </w:rPr>
            <w:t>Australian Registered Body Number (</w:t>
          </w:r>
          <w:r w:rsidRPr="001F436F">
            <w:rPr>
              <w:rFonts w:ascii="Verdana" w:hAnsi="Verdana"/>
              <w:color w:val="FFFFFF" w:themeColor="background1"/>
            </w:rPr>
            <w:t>ARBN</w:t>
          </w:r>
          <w:r w:rsidRPr="001F436F">
            <w:rPr>
              <w:rFonts w:ascii="Verdana" w:eastAsia="PMingLiU" w:hAnsi="Verdana"/>
              <w:color w:val="FFFFFF" w:themeColor="background1"/>
              <w:lang w:eastAsia="zh-TW"/>
            </w:rPr>
            <w:t>)</w:t>
          </w:r>
          <w:r w:rsidRPr="001F436F">
            <w:rPr>
              <w:rFonts w:ascii="Verdana" w:hAnsi="Verdana"/>
              <w:color w:val="FFFFFF" w:themeColor="background1"/>
            </w:rPr>
            <w:t xml:space="preserve"> 601 0</w:t>
          </w:r>
          <w:r w:rsidRPr="001F436F">
            <w:rPr>
              <w:rFonts w:ascii="Verdana" w:eastAsia="PMingLiU" w:hAnsi="Verdana"/>
              <w:color w:val="FFFFFF" w:themeColor="background1"/>
              <w:lang w:eastAsia="zh-TW"/>
            </w:rPr>
            <w:t>8</w:t>
          </w:r>
          <w:r w:rsidRPr="001F436F">
            <w:rPr>
              <w:rFonts w:ascii="Verdana" w:hAnsi="Verdana"/>
              <w:color w:val="FFFFFF" w:themeColor="background1"/>
            </w:rPr>
            <w:t>3 069</w:t>
          </w:r>
        </w:p>
        <w:p w14:paraId="25C547FA" w14:textId="77777777" w:rsidR="00E6127D" w:rsidRPr="001F436F" w:rsidRDefault="006F0760" w:rsidP="008E51C2">
          <w:pPr>
            <w:pStyle w:val="Footer"/>
            <w:rPr>
              <w:color w:val="FFFFFF" w:themeColor="background1"/>
            </w:rPr>
          </w:pPr>
          <w:r w:rsidRPr="001F436F">
            <w:rPr>
              <w:rFonts w:ascii="Verdana" w:hAnsi="Verdana"/>
              <w:color w:val="FFFFFF" w:themeColor="background1"/>
            </w:rPr>
            <w:t>Hong Kong Company Registration Number 2088880</w:t>
          </w:r>
        </w:p>
      </w:tc>
      <w:tc>
        <w:tcPr>
          <w:tcW w:w="1065" w:type="pct"/>
        </w:tcPr>
        <w:p w14:paraId="1C66FC6B" w14:textId="77777777" w:rsidR="00E6127D" w:rsidRPr="001F436F" w:rsidRDefault="006F0760" w:rsidP="008E51C2">
          <w:pPr>
            <w:pStyle w:val="FooterURL"/>
            <w:jc w:val="right"/>
            <w:rPr>
              <w:rFonts w:ascii="Verdana" w:hAnsi="Verdana"/>
              <w:color w:val="FFFFFF" w:themeColor="background1"/>
              <w:sz w:val="20"/>
              <w:szCs w:val="20"/>
            </w:rPr>
          </w:pPr>
          <w:r w:rsidRPr="001F436F">
            <w:rPr>
              <w:rFonts w:ascii="Verdana" w:hAnsi="Verdana"/>
              <w:color w:val="FFFFFF" w:themeColor="background1"/>
              <w:sz w:val="20"/>
              <w:szCs w:val="20"/>
            </w:rPr>
            <w:t>www.eCargo.com</w:t>
          </w:r>
        </w:p>
      </w:tc>
    </w:tr>
  </w:tbl>
  <w:p w14:paraId="11998D29" w14:textId="77777777" w:rsidR="00E6127D" w:rsidRPr="001F436F" w:rsidRDefault="006F0760" w:rsidP="008E51C2">
    <w:pPr>
      <w:pStyle w:val="Footer"/>
      <w:rPr>
        <w:color w:val="FFFFFF" w:themeColor="background1"/>
      </w:rPr>
    </w:pPr>
    <w:r w:rsidRPr="001F436F">
      <w:rPr>
        <w:noProof/>
        <w:color w:val="FFFFFF" w:themeColor="background1"/>
        <w:lang w:val="en-US" w:eastAsia="zh-TW"/>
      </w:rPr>
      <w:drawing>
        <wp:anchor distT="0" distB="0" distL="114300" distR="114300" simplePos="0" relativeHeight="251659264" behindDoc="1" locked="0" layoutInCell="1" allowOverlap="1" wp14:anchorId="42E31298" wp14:editId="1C4D187A">
          <wp:simplePos x="0" y="0"/>
          <wp:positionH relativeFrom="column">
            <wp:posOffset>-972185</wp:posOffset>
          </wp:positionH>
          <wp:positionV relativeFrom="paragraph">
            <wp:posOffset>-1522730</wp:posOffset>
          </wp:positionV>
          <wp:extent cx="7596000" cy="1902668"/>
          <wp:effectExtent l="0" t="0" r="508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banner-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190266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77635" w14:textId="77777777" w:rsidR="00AD1359" w:rsidRDefault="00AD1359" w:rsidP="00B14702">
      <w:pPr>
        <w:spacing w:after="0" w:line="240" w:lineRule="auto"/>
      </w:pPr>
      <w:r>
        <w:separator/>
      </w:r>
    </w:p>
  </w:footnote>
  <w:footnote w:type="continuationSeparator" w:id="0">
    <w:p w14:paraId="36A661AD" w14:textId="77777777" w:rsidR="00AD1359" w:rsidRDefault="00AD1359" w:rsidP="00B1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Grid"/>
      <w:tblW w:w="10545" w:type="dxa"/>
      <w:tblInd w:w="-825" w:type="dxa"/>
      <w:tblLayout w:type="fixed"/>
      <w:tblLook w:val="00A0" w:firstRow="1" w:lastRow="0" w:firstColumn="1" w:lastColumn="0" w:noHBand="0" w:noVBand="0"/>
    </w:tblPr>
    <w:tblGrid>
      <w:gridCol w:w="2870"/>
      <w:gridCol w:w="7675"/>
    </w:tblGrid>
    <w:tr w:rsidR="00E6127D" w14:paraId="4CFBB0AC" w14:textId="77777777" w:rsidTr="008E51C2">
      <w:trPr>
        <w:cnfStyle w:val="100000000000" w:firstRow="1" w:lastRow="0" w:firstColumn="0" w:lastColumn="0" w:oddVBand="0" w:evenVBand="0" w:oddHBand="0" w:evenHBand="0" w:firstRowFirstColumn="0" w:firstRowLastColumn="0" w:lastRowFirstColumn="0" w:lastRowLastColumn="0"/>
        <w:trHeight w:val="680"/>
      </w:trPr>
      <w:tc>
        <w:tcPr>
          <w:tcW w:w="2870" w:type="dxa"/>
          <w:vMerge w:val="restart"/>
        </w:tcPr>
        <w:p w14:paraId="361B58FB" w14:textId="77777777" w:rsidR="00E6127D" w:rsidRDefault="006F0760" w:rsidP="008E51C2">
          <w:pPr>
            <w:pStyle w:val="Header"/>
            <w:spacing w:before="100"/>
          </w:pPr>
          <w:r>
            <w:rPr>
              <w:noProof/>
              <w:lang w:val="en-US" w:eastAsia="zh-TW"/>
            </w:rPr>
            <w:drawing>
              <wp:anchor distT="0" distB="0" distL="114300" distR="114300" simplePos="0" relativeHeight="251662336" behindDoc="1" locked="0" layoutInCell="1" allowOverlap="1" wp14:anchorId="224411CD" wp14:editId="06B1697E">
                <wp:simplePos x="0" y="0"/>
                <wp:positionH relativeFrom="column">
                  <wp:posOffset>176530</wp:posOffset>
                </wp:positionH>
                <wp:positionV relativeFrom="paragraph">
                  <wp:posOffset>76232</wp:posOffset>
                </wp:positionV>
                <wp:extent cx="1956435" cy="8889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argo - your O2O partner.png"/>
                        <pic:cNvPicPr/>
                      </pic:nvPicPr>
                      <pic:blipFill>
                        <a:blip r:embed="rId1">
                          <a:extLst>
                            <a:ext uri="{28A0092B-C50C-407E-A947-70E740481C1C}">
                              <a14:useLocalDpi xmlns:a14="http://schemas.microsoft.com/office/drawing/2010/main" val="0"/>
                            </a:ext>
                          </a:extLst>
                        </a:blip>
                        <a:stretch>
                          <a:fillRect/>
                        </a:stretch>
                      </pic:blipFill>
                      <pic:spPr>
                        <a:xfrm>
                          <a:off x="0" y="0"/>
                          <a:ext cx="1956435" cy="888935"/>
                        </a:xfrm>
                        <a:prstGeom prst="rect">
                          <a:avLst/>
                        </a:prstGeom>
                      </pic:spPr>
                    </pic:pic>
                  </a:graphicData>
                </a:graphic>
                <wp14:sizeRelH relativeFrom="page">
                  <wp14:pctWidth>0</wp14:pctWidth>
                </wp14:sizeRelH>
                <wp14:sizeRelV relativeFrom="page">
                  <wp14:pctHeight>0</wp14:pctHeight>
                </wp14:sizeRelV>
              </wp:anchor>
            </w:drawing>
          </w:r>
        </w:p>
      </w:tc>
      <w:tc>
        <w:tcPr>
          <w:tcW w:w="7675" w:type="dxa"/>
          <w:vAlign w:val="bottom"/>
        </w:tcPr>
        <w:p w14:paraId="52316BA6" w14:textId="77777777" w:rsidR="00E6127D" w:rsidRDefault="00AD1359" w:rsidP="008E51C2">
          <w:pPr>
            <w:pStyle w:val="DocType"/>
          </w:pPr>
        </w:p>
      </w:tc>
    </w:tr>
    <w:tr w:rsidR="00E6127D" w14:paraId="67D58110" w14:textId="77777777" w:rsidTr="008E51C2">
      <w:trPr>
        <w:trHeight w:hRule="exact" w:val="692"/>
      </w:trPr>
      <w:tc>
        <w:tcPr>
          <w:tcW w:w="2870" w:type="dxa"/>
          <w:vMerge/>
        </w:tcPr>
        <w:p w14:paraId="6EB58981" w14:textId="77777777" w:rsidR="00E6127D" w:rsidRDefault="00AD1359" w:rsidP="008E51C2">
          <w:pPr>
            <w:pStyle w:val="Header"/>
          </w:pPr>
        </w:p>
      </w:tc>
      <w:tc>
        <w:tcPr>
          <w:tcW w:w="7675" w:type="dxa"/>
        </w:tcPr>
        <w:p w14:paraId="4568FD98" w14:textId="77777777" w:rsidR="00E6127D" w:rsidRDefault="00AD1359" w:rsidP="008E51C2">
          <w:pPr>
            <w:pStyle w:val="Header"/>
          </w:pPr>
        </w:p>
      </w:tc>
    </w:tr>
  </w:tbl>
  <w:p w14:paraId="04C542A5" w14:textId="77777777" w:rsidR="00E6127D" w:rsidRPr="00D5048B" w:rsidRDefault="00AD1359" w:rsidP="00D50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Grid"/>
      <w:tblW w:w="11437" w:type="dxa"/>
      <w:tblInd w:w="-825" w:type="dxa"/>
      <w:tblLayout w:type="fixed"/>
      <w:tblLook w:val="00A0" w:firstRow="1" w:lastRow="0" w:firstColumn="1" w:lastColumn="0" w:noHBand="0" w:noVBand="0"/>
    </w:tblPr>
    <w:tblGrid>
      <w:gridCol w:w="3762"/>
      <w:gridCol w:w="7675"/>
    </w:tblGrid>
    <w:tr w:rsidR="00E6127D" w14:paraId="7C0A3E00" w14:textId="77777777" w:rsidTr="00574AC0">
      <w:trPr>
        <w:cnfStyle w:val="100000000000" w:firstRow="1" w:lastRow="0" w:firstColumn="0" w:lastColumn="0" w:oddVBand="0" w:evenVBand="0" w:oddHBand="0" w:evenHBand="0" w:firstRowFirstColumn="0" w:firstRowLastColumn="0" w:lastRowFirstColumn="0" w:lastRowLastColumn="0"/>
        <w:trHeight w:val="680"/>
      </w:trPr>
      <w:tc>
        <w:tcPr>
          <w:tcW w:w="3762" w:type="dxa"/>
          <w:vMerge w:val="restart"/>
        </w:tcPr>
        <w:p w14:paraId="602F59C5" w14:textId="77777777" w:rsidR="00E6127D" w:rsidRDefault="006F0760" w:rsidP="00574AC0">
          <w:pPr>
            <w:pStyle w:val="Header"/>
            <w:spacing w:before="100"/>
            <w:ind w:right="-57"/>
          </w:pPr>
          <w:r>
            <w:rPr>
              <w:noProof/>
              <w:lang w:val="en-US" w:eastAsia="zh-TW"/>
            </w:rPr>
            <mc:AlternateContent>
              <mc:Choice Requires="wps">
                <w:drawing>
                  <wp:anchor distT="0" distB="0" distL="114300" distR="114300" simplePos="0" relativeHeight="251661312" behindDoc="0" locked="0" layoutInCell="1" allowOverlap="1" wp14:anchorId="2FA87004" wp14:editId="73BE2ED0">
                    <wp:simplePos x="0" y="0"/>
                    <wp:positionH relativeFrom="column">
                      <wp:posOffset>335280</wp:posOffset>
                    </wp:positionH>
                    <wp:positionV relativeFrom="paragraph">
                      <wp:posOffset>-34925</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278A7FB" w14:textId="77777777" w:rsidR="00E6127D" w:rsidRDefault="006F0760">
                                <w:r>
                                  <w:rPr>
                                    <w:noProof/>
                                    <w:lang w:val="en-US" w:eastAsia="zh-TW"/>
                                  </w:rPr>
                                  <w:drawing>
                                    <wp:inline distT="0" distB="0" distL="0" distR="0" wp14:anchorId="78242590" wp14:editId="5731781D">
                                      <wp:extent cx="1956435" cy="692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argo - your O2O partner.png"/>
                                              <pic:cNvPicPr/>
                                            </pic:nvPicPr>
                                            <pic:blipFill rotWithShape="1">
                                              <a:blip r:embed="rId1">
                                                <a:extLst>
                                                  <a:ext uri="{28A0092B-C50C-407E-A947-70E740481C1C}">
                                                    <a14:useLocalDpi xmlns:a14="http://schemas.microsoft.com/office/drawing/2010/main" val="0"/>
                                                  </a:ext>
                                                </a:extLst>
                                              </a:blip>
                                              <a:srcRect t="7143" b="14993"/>
                                              <a:stretch/>
                                            </pic:blipFill>
                                            <pic:spPr bwMode="auto">
                                              <a:xfrm>
                                                <a:off x="0" y="0"/>
                                                <a:ext cx="1956816" cy="69228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A87004" id="_x0000_t202" coordsize="21600,21600" o:spt="202" path="m,l,21600r21600,l21600,xe">
                    <v:stroke joinstyle="miter"/>
                    <v:path gradientshapeok="t" o:connecttype="rect"/>
                  </v:shapetype>
                  <v:shape id="Text Box 2" o:spid="_x0000_s1026" type="#_x0000_t202" style="position:absolute;margin-left:26.4pt;margin-top:-2.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" stroked="f">
                    <v:textbox style="mso-fit-shape-to-text:t">
                      <w:txbxContent>
                        <w:p w14:paraId="6278A7FB" w14:textId="77777777" w:rsidR="00E6127D" w:rsidRDefault="006F0760">
                          <w:r>
                            <w:rPr>
                              <w:noProof/>
                              <w:lang w:val="en-US" w:eastAsia="zh-TW"/>
                            </w:rPr>
                            <w:drawing>
                              <wp:inline distT="0" distB="0" distL="0" distR="0" wp14:anchorId="78242590" wp14:editId="5731781D">
                                <wp:extent cx="1956435" cy="692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argo - your O2O partner.png"/>
                                        <pic:cNvPicPr/>
                                      </pic:nvPicPr>
                                      <pic:blipFill rotWithShape="1">
                                        <a:blip r:embed="rId1">
                                          <a:extLst>
                                            <a:ext uri="{28A0092B-C50C-407E-A947-70E740481C1C}">
                                              <a14:useLocalDpi xmlns:a14="http://schemas.microsoft.com/office/drawing/2010/main" val="0"/>
                                            </a:ext>
                                          </a:extLst>
                                        </a:blip>
                                        <a:srcRect t="7143" b="14993"/>
                                        <a:stretch/>
                                      </pic:blipFill>
                                      <pic:spPr bwMode="auto">
                                        <a:xfrm>
                                          <a:off x="0" y="0"/>
                                          <a:ext cx="1956816" cy="69228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tc>
      <w:tc>
        <w:tcPr>
          <w:tcW w:w="7675" w:type="dxa"/>
          <w:vAlign w:val="bottom"/>
        </w:tcPr>
        <w:p w14:paraId="255D015E" w14:textId="185A34B7" w:rsidR="00E6127D" w:rsidRPr="00574AC0" w:rsidRDefault="00AD1359" w:rsidP="00DD4FCD">
          <w:pPr>
            <w:pStyle w:val="DocType"/>
            <w:ind w:right="2058"/>
            <w:jc w:val="left"/>
            <w:rPr>
              <w:rFonts w:ascii="Verdana" w:hAnsi="Verdana"/>
              <w:sz w:val="28"/>
              <w:szCs w:val="28"/>
            </w:rPr>
          </w:pPr>
        </w:p>
      </w:tc>
    </w:tr>
    <w:tr w:rsidR="00E6127D" w14:paraId="0B747BBC" w14:textId="77777777" w:rsidTr="00DD4FCD">
      <w:trPr>
        <w:trHeight w:hRule="exact" w:val="397"/>
      </w:trPr>
      <w:tc>
        <w:tcPr>
          <w:tcW w:w="3762" w:type="dxa"/>
          <w:vMerge/>
        </w:tcPr>
        <w:p w14:paraId="2FF97173" w14:textId="77777777" w:rsidR="00E6127D" w:rsidRDefault="00AD1359" w:rsidP="00E31DA8">
          <w:pPr>
            <w:pStyle w:val="Header"/>
          </w:pPr>
        </w:p>
      </w:tc>
      <w:tc>
        <w:tcPr>
          <w:tcW w:w="7675" w:type="dxa"/>
        </w:tcPr>
        <w:p w14:paraId="0F820E8A" w14:textId="77777777" w:rsidR="00E6127D" w:rsidRDefault="00AD1359" w:rsidP="00E31DA8">
          <w:pPr>
            <w:pStyle w:val="Header"/>
          </w:pPr>
        </w:p>
      </w:tc>
    </w:tr>
  </w:tbl>
  <w:p w14:paraId="0EBB863C" w14:textId="77777777" w:rsidR="00E6127D" w:rsidRDefault="00AD1359" w:rsidP="00DD4F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66D7"/>
    <w:multiLevelType w:val="hybridMultilevel"/>
    <w:tmpl w:val="09D69CCA"/>
    <w:lvl w:ilvl="0" w:tplc="469EB1B6">
      <w:start w:val="1"/>
      <w:numFmt w:val="bullet"/>
      <w:lvlText w:val=""/>
      <w:lvlJc w:val="left"/>
      <w:pPr>
        <w:ind w:left="720" w:hanging="360"/>
      </w:pPr>
      <w:rPr>
        <w:rFonts w:ascii="Symbol" w:hAnsi="Symbol" w:hint="default"/>
        <w:color w:val="00AEEF"/>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55675A"/>
    <w:multiLevelType w:val="hybridMultilevel"/>
    <w:tmpl w:val="7AB84702"/>
    <w:lvl w:ilvl="0" w:tplc="0C090001">
      <w:start w:val="1"/>
      <w:numFmt w:val="bullet"/>
      <w:lvlText w:val=""/>
      <w:lvlJc w:val="left"/>
      <w:pPr>
        <w:ind w:left="1080" w:hanging="360"/>
      </w:pPr>
      <w:rPr>
        <w:rFonts w:ascii="Symbol" w:hAnsi="Symbol" w:hint="default"/>
        <w:color w:val="00AEEF"/>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714D6ECB"/>
    <w:multiLevelType w:val="hybridMultilevel"/>
    <w:tmpl w:val="F52AE0DC"/>
    <w:lvl w:ilvl="0" w:tplc="0C090001">
      <w:start w:val="1"/>
      <w:numFmt w:val="bullet"/>
      <w:lvlText w:val=""/>
      <w:lvlJc w:val="left"/>
      <w:pPr>
        <w:ind w:left="1080" w:hanging="360"/>
      </w:pPr>
      <w:rPr>
        <w:rFonts w:ascii="Symbol" w:hAnsi="Symbol" w:hint="default"/>
        <w:color w:val="00AEEF"/>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02"/>
    <w:rsid w:val="00004333"/>
    <w:rsid w:val="00011D1D"/>
    <w:rsid w:val="000130FC"/>
    <w:rsid w:val="00041664"/>
    <w:rsid w:val="00050F6B"/>
    <w:rsid w:val="00053193"/>
    <w:rsid w:val="0008365D"/>
    <w:rsid w:val="000968ED"/>
    <w:rsid w:val="000C034F"/>
    <w:rsid w:val="000C4269"/>
    <w:rsid w:val="000C5D36"/>
    <w:rsid w:val="000D236E"/>
    <w:rsid w:val="000D40AA"/>
    <w:rsid w:val="000D6712"/>
    <w:rsid w:val="000E1359"/>
    <w:rsid w:val="00113B8B"/>
    <w:rsid w:val="00115935"/>
    <w:rsid w:val="00120B03"/>
    <w:rsid w:val="001219B4"/>
    <w:rsid w:val="00146508"/>
    <w:rsid w:val="00146B8A"/>
    <w:rsid w:val="00154D55"/>
    <w:rsid w:val="001702F9"/>
    <w:rsid w:val="001A5DB6"/>
    <w:rsid w:val="001D0BC6"/>
    <w:rsid w:val="001F75D3"/>
    <w:rsid w:val="00201DC6"/>
    <w:rsid w:val="00214738"/>
    <w:rsid w:val="00220076"/>
    <w:rsid w:val="002254AE"/>
    <w:rsid w:val="00257853"/>
    <w:rsid w:val="00261349"/>
    <w:rsid w:val="0026303D"/>
    <w:rsid w:val="00273C07"/>
    <w:rsid w:val="002C061E"/>
    <w:rsid w:val="0030109D"/>
    <w:rsid w:val="003123F8"/>
    <w:rsid w:val="003534FB"/>
    <w:rsid w:val="00377670"/>
    <w:rsid w:val="00381AF7"/>
    <w:rsid w:val="0039305C"/>
    <w:rsid w:val="0039756C"/>
    <w:rsid w:val="003B3AC7"/>
    <w:rsid w:val="003E4F22"/>
    <w:rsid w:val="00401839"/>
    <w:rsid w:val="0043002F"/>
    <w:rsid w:val="00431753"/>
    <w:rsid w:val="004604DA"/>
    <w:rsid w:val="004F36A3"/>
    <w:rsid w:val="004F378B"/>
    <w:rsid w:val="004F6C72"/>
    <w:rsid w:val="0051203B"/>
    <w:rsid w:val="0051521B"/>
    <w:rsid w:val="00547D17"/>
    <w:rsid w:val="0055106F"/>
    <w:rsid w:val="00551096"/>
    <w:rsid w:val="00556BC1"/>
    <w:rsid w:val="005701AE"/>
    <w:rsid w:val="0057345F"/>
    <w:rsid w:val="005A0ED6"/>
    <w:rsid w:val="005A30BA"/>
    <w:rsid w:val="005B10B4"/>
    <w:rsid w:val="005B3FE8"/>
    <w:rsid w:val="005C722E"/>
    <w:rsid w:val="005E596A"/>
    <w:rsid w:val="005E5EDD"/>
    <w:rsid w:val="00661450"/>
    <w:rsid w:val="0066614F"/>
    <w:rsid w:val="0066729A"/>
    <w:rsid w:val="00697F49"/>
    <w:rsid w:val="006C3F73"/>
    <w:rsid w:val="006D4F5B"/>
    <w:rsid w:val="006F0760"/>
    <w:rsid w:val="006F6B08"/>
    <w:rsid w:val="00734B9D"/>
    <w:rsid w:val="00791E5F"/>
    <w:rsid w:val="00794C0C"/>
    <w:rsid w:val="007A7966"/>
    <w:rsid w:val="007D2A12"/>
    <w:rsid w:val="007D6893"/>
    <w:rsid w:val="007E1E39"/>
    <w:rsid w:val="007E7CEF"/>
    <w:rsid w:val="008056E0"/>
    <w:rsid w:val="008165F0"/>
    <w:rsid w:val="00894026"/>
    <w:rsid w:val="008A5002"/>
    <w:rsid w:val="008B3FA1"/>
    <w:rsid w:val="008C600C"/>
    <w:rsid w:val="008E02AB"/>
    <w:rsid w:val="008F6855"/>
    <w:rsid w:val="00902379"/>
    <w:rsid w:val="00907D4B"/>
    <w:rsid w:val="00943E43"/>
    <w:rsid w:val="00946BA1"/>
    <w:rsid w:val="00961450"/>
    <w:rsid w:val="00962F20"/>
    <w:rsid w:val="00970051"/>
    <w:rsid w:val="009760D1"/>
    <w:rsid w:val="00992943"/>
    <w:rsid w:val="009A3E77"/>
    <w:rsid w:val="009D7E94"/>
    <w:rsid w:val="009E26EF"/>
    <w:rsid w:val="009F1381"/>
    <w:rsid w:val="009F467A"/>
    <w:rsid w:val="00A15D23"/>
    <w:rsid w:val="00A21B82"/>
    <w:rsid w:val="00A72AC9"/>
    <w:rsid w:val="00A82556"/>
    <w:rsid w:val="00A84460"/>
    <w:rsid w:val="00A963B2"/>
    <w:rsid w:val="00AD1359"/>
    <w:rsid w:val="00B071F4"/>
    <w:rsid w:val="00B14012"/>
    <w:rsid w:val="00B14702"/>
    <w:rsid w:val="00B2122F"/>
    <w:rsid w:val="00B52CA2"/>
    <w:rsid w:val="00B7543B"/>
    <w:rsid w:val="00BA0454"/>
    <w:rsid w:val="00BA1568"/>
    <w:rsid w:val="00BE1678"/>
    <w:rsid w:val="00BF301F"/>
    <w:rsid w:val="00C20F5E"/>
    <w:rsid w:val="00C23AA9"/>
    <w:rsid w:val="00C4755F"/>
    <w:rsid w:val="00C54D39"/>
    <w:rsid w:val="00C76720"/>
    <w:rsid w:val="00CD6F0B"/>
    <w:rsid w:val="00CE31DF"/>
    <w:rsid w:val="00CE78A0"/>
    <w:rsid w:val="00D13A11"/>
    <w:rsid w:val="00D31C8B"/>
    <w:rsid w:val="00D63DD3"/>
    <w:rsid w:val="00D724A1"/>
    <w:rsid w:val="00D8654D"/>
    <w:rsid w:val="00D92B0E"/>
    <w:rsid w:val="00DA2227"/>
    <w:rsid w:val="00DA7954"/>
    <w:rsid w:val="00DD4FCD"/>
    <w:rsid w:val="00DD5F27"/>
    <w:rsid w:val="00DE1C97"/>
    <w:rsid w:val="00DE34FB"/>
    <w:rsid w:val="00DE59DA"/>
    <w:rsid w:val="00E07EA1"/>
    <w:rsid w:val="00E21B89"/>
    <w:rsid w:val="00E25482"/>
    <w:rsid w:val="00E31F5D"/>
    <w:rsid w:val="00E45154"/>
    <w:rsid w:val="00E4536A"/>
    <w:rsid w:val="00E463E0"/>
    <w:rsid w:val="00E64686"/>
    <w:rsid w:val="00EC45B4"/>
    <w:rsid w:val="00EC7083"/>
    <w:rsid w:val="00EE24D0"/>
    <w:rsid w:val="00EF4487"/>
    <w:rsid w:val="00F179A3"/>
    <w:rsid w:val="00F24118"/>
    <w:rsid w:val="00F25297"/>
    <w:rsid w:val="00F32AEF"/>
    <w:rsid w:val="00F33445"/>
    <w:rsid w:val="00F63C9E"/>
    <w:rsid w:val="00FA4494"/>
    <w:rsid w:val="00FD205D"/>
    <w:rsid w:val="00FE5529"/>
    <w:rsid w:val="00FF13FD"/>
    <w:rsid w:val="00FF4E75"/>
    <w:rsid w:val="00FF660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6F136"/>
  <w15:chartTrackingRefBased/>
  <w15:docId w15:val="{A481BD33-0240-45FD-906E-17B4DC95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002"/>
    <w:pPr>
      <w:adjustRightInd w:val="0"/>
      <w:snapToGrid w:val="0"/>
      <w:spacing w:after="113" w:line="240" w:lineRule="atLeast"/>
    </w:pPr>
    <w:rPr>
      <w:rFonts w:eastAsia="MS Mincho" w:cstheme="minorHAnsi"/>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semiHidden/>
    <w:rsid w:val="00B14702"/>
    <w:rPr>
      <w:sz w:val="16"/>
    </w:rPr>
  </w:style>
  <w:style w:type="character" w:customStyle="1" w:styleId="HeaderChar">
    <w:name w:val="Header Char"/>
    <w:basedOn w:val="DefaultParagraphFont"/>
    <w:link w:val="Header"/>
    <w:uiPriority w:val="9"/>
    <w:semiHidden/>
    <w:rsid w:val="00B14702"/>
    <w:rPr>
      <w:rFonts w:eastAsia="MS Mincho" w:cstheme="minorHAnsi"/>
      <w:sz w:val="16"/>
      <w:szCs w:val="20"/>
      <w:lang w:eastAsia="ja-JP"/>
    </w:rPr>
  </w:style>
  <w:style w:type="paragraph" w:styleId="Footer">
    <w:name w:val="footer"/>
    <w:basedOn w:val="Normal"/>
    <w:link w:val="FooterChar"/>
    <w:uiPriority w:val="9"/>
    <w:semiHidden/>
    <w:rsid w:val="00B14702"/>
    <w:pPr>
      <w:spacing w:after="0" w:line="240" w:lineRule="auto"/>
    </w:pPr>
    <w:rPr>
      <w:szCs w:val="14"/>
    </w:rPr>
  </w:style>
  <w:style w:type="character" w:customStyle="1" w:styleId="FooterChar">
    <w:name w:val="Footer Char"/>
    <w:basedOn w:val="DefaultParagraphFont"/>
    <w:link w:val="Footer"/>
    <w:uiPriority w:val="9"/>
    <w:semiHidden/>
    <w:rsid w:val="00B14702"/>
    <w:rPr>
      <w:rFonts w:eastAsia="MS Mincho" w:cstheme="minorHAnsi"/>
      <w:sz w:val="20"/>
      <w:szCs w:val="14"/>
      <w:lang w:eastAsia="ja-JP"/>
    </w:rPr>
  </w:style>
  <w:style w:type="table" w:customStyle="1" w:styleId="BlankGrid">
    <w:name w:val="Blank Grid"/>
    <w:basedOn w:val="TableNormal"/>
    <w:uiPriority w:val="98"/>
    <w:rsid w:val="00B14702"/>
    <w:pPr>
      <w:spacing w:after="0" w:line="240" w:lineRule="auto"/>
    </w:pPr>
    <w:rPr>
      <w:rFonts w:ascii="Times New Roman" w:eastAsia="MS Mincho" w:hAnsi="Times New Roman" w:cs="Times New Roman"/>
      <w:sz w:val="20"/>
      <w:szCs w:val="20"/>
      <w:lang w:val="en-GB" w:eastAsia="en-GB"/>
    </w:rPr>
    <w:tblPr>
      <w:tblCellMar>
        <w:left w:w="0" w:type="dxa"/>
        <w:right w:w="0" w:type="dxa"/>
      </w:tblCellMar>
    </w:tblPr>
    <w:tcPr>
      <w:tcMar>
        <w:top w:w="57" w:type="dxa"/>
        <w:left w:w="57" w:type="dxa"/>
        <w:bottom w:w="57" w:type="dxa"/>
        <w:right w:w="57" w:type="dxa"/>
      </w:tcMar>
    </w:tcPr>
    <w:tblStylePr w:type="firstRow">
      <w:rPr>
        <w:rFonts w:asciiTheme="majorHAnsi" w:hAnsiTheme="majorHAnsi" w:cstheme="majorHAnsi"/>
      </w:rPr>
    </w:tblStylePr>
  </w:style>
  <w:style w:type="character" w:styleId="FootnoteReference">
    <w:name w:val="footnote reference"/>
    <w:basedOn w:val="DefaultParagraphFont"/>
    <w:uiPriority w:val="97"/>
    <w:semiHidden/>
    <w:rsid w:val="00B14702"/>
    <w:rPr>
      <w:rFonts w:asciiTheme="minorHAnsi" w:hAnsiTheme="minorHAnsi" w:cstheme="minorHAnsi"/>
      <w:vertAlign w:val="superscript"/>
    </w:rPr>
  </w:style>
  <w:style w:type="character" w:styleId="Hyperlink">
    <w:name w:val="Hyperlink"/>
    <w:basedOn w:val="DefaultParagraphFont"/>
    <w:uiPriority w:val="97"/>
    <w:semiHidden/>
    <w:rsid w:val="00B14702"/>
    <w:rPr>
      <w:rFonts w:asciiTheme="minorHAnsi" w:hAnsiTheme="minorHAnsi" w:cstheme="minorHAnsi"/>
      <w:color w:val="auto"/>
      <w:u w:val="single"/>
    </w:rPr>
  </w:style>
  <w:style w:type="paragraph" w:styleId="ListParagraph">
    <w:name w:val="List Paragraph"/>
    <w:basedOn w:val="Normal"/>
    <w:uiPriority w:val="4"/>
    <w:rsid w:val="00B14702"/>
    <w:pPr>
      <w:ind w:left="720"/>
      <w:contextualSpacing/>
    </w:pPr>
  </w:style>
  <w:style w:type="paragraph" w:customStyle="1" w:styleId="DocType">
    <w:name w:val="DocType"/>
    <w:basedOn w:val="Header"/>
    <w:semiHidden/>
    <w:rsid w:val="00B14702"/>
    <w:pPr>
      <w:spacing w:after="0" w:line="400" w:lineRule="atLeast"/>
      <w:jc w:val="right"/>
    </w:pPr>
    <w:rPr>
      <w:rFonts w:ascii="Corbel" w:hAnsi="Corbel"/>
      <w:b/>
      <w:sz w:val="33"/>
    </w:rPr>
  </w:style>
  <w:style w:type="paragraph" w:customStyle="1" w:styleId="FooterURL">
    <w:name w:val="Footer URL"/>
    <w:basedOn w:val="Footer"/>
    <w:semiHidden/>
    <w:rsid w:val="00B14702"/>
    <w:rPr>
      <w:rFonts w:ascii="Calibri" w:hAnsi="Calibri"/>
      <w:b/>
      <w:sz w:val="24"/>
    </w:rPr>
  </w:style>
  <w:style w:type="paragraph" w:customStyle="1" w:styleId="Default">
    <w:name w:val="Default"/>
    <w:rsid w:val="00B14702"/>
    <w:pPr>
      <w:autoSpaceDE w:val="0"/>
      <w:autoSpaceDN w:val="0"/>
      <w:adjustRightInd w:val="0"/>
      <w:spacing w:after="0" w:line="240" w:lineRule="auto"/>
    </w:pPr>
    <w:rPr>
      <w:rFonts w:ascii="Corbel" w:eastAsia="MS Mincho" w:hAnsi="Corbel" w:cs="Corbel"/>
      <w:sz w:val="24"/>
      <w:szCs w:val="24"/>
      <w:lang w:eastAsia="en-GB"/>
    </w:rPr>
  </w:style>
  <w:style w:type="paragraph" w:customStyle="1" w:styleId="DocID">
    <w:name w:val="DocID"/>
    <w:basedOn w:val="Footer"/>
    <w:next w:val="Footer"/>
    <w:link w:val="DocIDChar"/>
    <w:rsid w:val="00B14702"/>
    <w:pPr>
      <w:snapToGrid/>
      <w:spacing w:before="60" w:after="60"/>
    </w:pPr>
    <w:rPr>
      <w:rFonts w:ascii="Arial" w:hAnsi="Arial" w:cs="Arial"/>
      <w:sz w:val="14"/>
    </w:rPr>
  </w:style>
  <w:style w:type="character" w:customStyle="1" w:styleId="DocIDChar">
    <w:name w:val="DocID Char"/>
    <w:basedOn w:val="DefaultParagraphFont"/>
    <w:link w:val="DocID"/>
    <w:rsid w:val="00B14702"/>
    <w:rPr>
      <w:rFonts w:ascii="Arial" w:eastAsia="MS Mincho" w:hAnsi="Arial" w:cs="Arial"/>
      <w:sz w:val="14"/>
      <w:szCs w:val="14"/>
      <w:lang w:eastAsia="ja-JP"/>
    </w:rPr>
  </w:style>
  <w:style w:type="paragraph" w:styleId="NormalWeb">
    <w:name w:val="Normal (Web)"/>
    <w:basedOn w:val="Normal"/>
    <w:uiPriority w:val="99"/>
    <w:semiHidden/>
    <w:unhideWhenUsed/>
    <w:rsid w:val="00431753"/>
    <w:pPr>
      <w:adjustRightInd/>
      <w:snapToGrid/>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7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43B"/>
    <w:rPr>
      <w:rFonts w:ascii="Segoe UI" w:eastAsia="MS Mincho" w:hAnsi="Segoe UI" w:cs="Segoe UI"/>
      <w:sz w:val="18"/>
      <w:szCs w:val="18"/>
      <w:lang w:eastAsia="ja-JP"/>
    </w:rPr>
  </w:style>
  <w:style w:type="character" w:styleId="UnresolvedMention">
    <w:name w:val="Unresolved Mention"/>
    <w:basedOn w:val="DefaultParagraphFont"/>
    <w:uiPriority w:val="99"/>
    <w:semiHidden/>
    <w:unhideWhenUsed/>
    <w:rsid w:val="00F33445"/>
    <w:rPr>
      <w:color w:val="605E5C"/>
      <w:shd w:val="clear" w:color="auto" w:fill="E1DFDD"/>
    </w:rPr>
  </w:style>
  <w:style w:type="paragraph" w:styleId="Revision">
    <w:name w:val="Revision"/>
    <w:hidden/>
    <w:uiPriority w:val="99"/>
    <w:semiHidden/>
    <w:rsid w:val="00261349"/>
    <w:pPr>
      <w:spacing w:after="0" w:line="240" w:lineRule="auto"/>
    </w:pPr>
    <w:rPr>
      <w:rFonts w:eastAsia="MS Mincho" w:cstheme="minorHAnsi"/>
      <w:sz w:val="20"/>
      <w:szCs w:val="20"/>
      <w:lang w:eastAsia="ja-JP"/>
    </w:rPr>
  </w:style>
  <w:style w:type="character" w:styleId="FollowedHyperlink">
    <w:name w:val="FollowedHyperlink"/>
    <w:basedOn w:val="DefaultParagraphFont"/>
    <w:uiPriority w:val="99"/>
    <w:semiHidden/>
    <w:unhideWhenUsed/>
    <w:rsid w:val="00992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5694">
      <w:bodyDiv w:val="1"/>
      <w:marLeft w:val="0"/>
      <w:marRight w:val="0"/>
      <w:marTop w:val="0"/>
      <w:marBottom w:val="0"/>
      <w:divBdr>
        <w:top w:val="none" w:sz="0" w:space="0" w:color="auto"/>
        <w:left w:val="none" w:sz="0" w:space="0" w:color="auto"/>
        <w:bottom w:val="none" w:sz="0" w:space="0" w:color="auto"/>
        <w:right w:val="none" w:sz="0" w:space="0" w:color="auto"/>
      </w:divBdr>
    </w:div>
    <w:div w:id="331758051">
      <w:bodyDiv w:val="1"/>
      <w:marLeft w:val="0"/>
      <w:marRight w:val="0"/>
      <w:marTop w:val="0"/>
      <w:marBottom w:val="0"/>
      <w:divBdr>
        <w:top w:val="none" w:sz="0" w:space="0" w:color="auto"/>
        <w:left w:val="none" w:sz="0" w:space="0" w:color="auto"/>
        <w:bottom w:val="none" w:sz="0" w:space="0" w:color="auto"/>
        <w:right w:val="none" w:sz="0" w:space="0" w:color="auto"/>
      </w:divBdr>
    </w:div>
    <w:div w:id="658578731">
      <w:bodyDiv w:val="1"/>
      <w:marLeft w:val="0"/>
      <w:marRight w:val="0"/>
      <w:marTop w:val="0"/>
      <w:marBottom w:val="0"/>
      <w:divBdr>
        <w:top w:val="none" w:sz="0" w:space="0" w:color="auto"/>
        <w:left w:val="none" w:sz="0" w:space="0" w:color="auto"/>
        <w:bottom w:val="none" w:sz="0" w:space="0" w:color="auto"/>
        <w:right w:val="none" w:sz="0" w:space="0" w:color="auto"/>
      </w:divBdr>
    </w:div>
    <w:div w:id="753205812">
      <w:bodyDiv w:val="1"/>
      <w:marLeft w:val="0"/>
      <w:marRight w:val="0"/>
      <w:marTop w:val="0"/>
      <w:marBottom w:val="0"/>
      <w:divBdr>
        <w:top w:val="none" w:sz="0" w:space="0" w:color="auto"/>
        <w:left w:val="none" w:sz="0" w:space="0" w:color="auto"/>
        <w:bottom w:val="none" w:sz="0" w:space="0" w:color="auto"/>
        <w:right w:val="none" w:sz="0" w:space="0" w:color="auto"/>
      </w:divBdr>
    </w:div>
    <w:div w:id="771820910">
      <w:bodyDiv w:val="1"/>
      <w:marLeft w:val="0"/>
      <w:marRight w:val="0"/>
      <w:marTop w:val="0"/>
      <w:marBottom w:val="0"/>
      <w:divBdr>
        <w:top w:val="none" w:sz="0" w:space="0" w:color="auto"/>
        <w:left w:val="none" w:sz="0" w:space="0" w:color="auto"/>
        <w:bottom w:val="none" w:sz="0" w:space="0" w:color="auto"/>
        <w:right w:val="none" w:sz="0" w:space="0" w:color="auto"/>
      </w:divBdr>
    </w:div>
    <w:div w:id="1059939826">
      <w:bodyDiv w:val="1"/>
      <w:marLeft w:val="0"/>
      <w:marRight w:val="0"/>
      <w:marTop w:val="0"/>
      <w:marBottom w:val="0"/>
      <w:divBdr>
        <w:top w:val="none" w:sz="0" w:space="0" w:color="auto"/>
        <w:left w:val="none" w:sz="0" w:space="0" w:color="auto"/>
        <w:bottom w:val="none" w:sz="0" w:space="0" w:color="auto"/>
        <w:right w:val="none" w:sz="0" w:space="0" w:color="auto"/>
      </w:divBdr>
    </w:div>
    <w:div w:id="1166820842">
      <w:bodyDiv w:val="1"/>
      <w:marLeft w:val="0"/>
      <w:marRight w:val="0"/>
      <w:marTop w:val="0"/>
      <w:marBottom w:val="0"/>
      <w:divBdr>
        <w:top w:val="none" w:sz="0" w:space="0" w:color="auto"/>
        <w:left w:val="none" w:sz="0" w:space="0" w:color="auto"/>
        <w:bottom w:val="none" w:sz="0" w:space="0" w:color="auto"/>
        <w:right w:val="none" w:sz="0" w:space="0" w:color="auto"/>
      </w:divBdr>
    </w:div>
    <w:div w:id="1419670289">
      <w:bodyDiv w:val="1"/>
      <w:marLeft w:val="0"/>
      <w:marRight w:val="0"/>
      <w:marTop w:val="0"/>
      <w:marBottom w:val="0"/>
      <w:divBdr>
        <w:top w:val="none" w:sz="0" w:space="0" w:color="auto"/>
        <w:left w:val="none" w:sz="0" w:space="0" w:color="auto"/>
        <w:bottom w:val="none" w:sz="0" w:space="0" w:color="auto"/>
        <w:right w:val="none" w:sz="0" w:space="0" w:color="auto"/>
      </w:divBdr>
    </w:div>
    <w:div w:id="1447768515">
      <w:bodyDiv w:val="1"/>
      <w:marLeft w:val="0"/>
      <w:marRight w:val="0"/>
      <w:marTop w:val="0"/>
      <w:marBottom w:val="0"/>
      <w:divBdr>
        <w:top w:val="none" w:sz="0" w:space="0" w:color="auto"/>
        <w:left w:val="none" w:sz="0" w:space="0" w:color="auto"/>
        <w:bottom w:val="none" w:sz="0" w:space="0" w:color="auto"/>
        <w:right w:val="none" w:sz="0" w:space="0" w:color="auto"/>
      </w:divBdr>
    </w:div>
    <w:div w:id="1640259282">
      <w:bodyDiv w:val="1"/>
      <w:marLeft w:val="0"/>
      <w:marRight w:val="0"/>
      <w:marTop w:val="0"/>
      <w:marBottom w:val="0"/>
      <w:divBdr>
        <w:top w:val="none" w:sz="0" w:space="0" w:color="auto"/>
        <w:left w:val="none" w:sz="0" w:space="0" w:color="auto"/>
        <w:bottom w:val="none" w:sz="0" w:space="0" w:color="auto"/>
        <w:right w:val="none" w:sz="0" w:space="0" w:color="auto"/>
      </w:divBdr>
    </w:div>
    <w:div w:id="1981374032">
      <w:bodyDiv w:val="1"/>
      <w:marLeft w:val="0"/>
      <w:marRight w:val="0"/>
      <w:marTop w:val="0"/>
      <w:marBottom w:val="0"/>
      <w:divBdr>
        <w:top w:val="none" w:sz="0" w:space="0" w:color="auto"/>
        <w:left w:val="none" w:sz="0" w:space="0" w:color="auto"/>
        <w:bottom w:val="none" w:sz="0" w:space="0" w:color="auto"/>
        <w:right w:val="none" w:sz="0" w:space="0" w:color="auto"/>
      </w:divBdr>
    </w:div>
    <w:div w:id="21043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jjx.com" TargetMode="External"/><Relationship Id="rId13" Type="http://schemas.openxmlformats.org/officeDocument/2006/relationships/hyperlink" Target="mailto:stephanie.ottens@marketeye.com.a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wisbacon@ecarg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s02web.zoom.us/webinar/register/WN_ZV3HrusdQhmPpj0CPNOid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jjx.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4C9C8-153A-401A-A0B1-F7E20493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Holders</dc:creator>
  <cp:keywords/>
  <dc:description/>
  <cp:lastModifiedBy>Lewis Arthur Bacon</cp:lastModifiedBy>
  <cp:revision>3</cp:revision>
  <cp:lastPrinted>2021-05-17T09:45:00Z</cp:lastPrinted>
  <dcterms:created xsi:type="dcterms:W3CDTF">2021-05-18T13:48:00Z</dcterms:created>
  <dcterms:modified xsi:type="dcterms:W3CDTF">2021-05-18T13:51:00Z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1413442266</vt:i4>
  </property>
</Properties>
</file>