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C89D" w14:textId="77777777" w:rsidR="005630E2" w:rsidRDefault="00000000">
      <w:pPr>
        <w:ind w:left="5040"/>
        <w:rPr>
          <w:b/>
        </w:rPr>
      </w:pPr>
      <w:r>
        <w:rPr>
          <w:b/>
          <w:noProof/>
        </w:rPr>
        <w:drawing>
          <wp:inline distT="114300" distB="114300" distL="114300" distR="114300" wp14:anchorId="1B27A999" wp14:editId="5BA206E1">
            <wp:extent cx="2138363" cy="761609"/>
            <wp:effectExtent l="0" t="0" r="0" b="0"/>
            <wp:docPr id="1219906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7616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9DF7B6" w14:textId="77777777" w:rsidR="005630E2" w:rsidRDefault="00000000">
      <w:pPr>
        <w:rPr>
          <w:b/>
        </w:rPr>
      </w:pPr>
      <w:r>
        <w:rPr>
          <w:b/>
        </w:rPr>
        <w:t>31/07/2025</w:t>
      </w:r>
    </w:p>
    <w:p w14:paraId="253508AA" w14:textId="77777777" w:rsidR="005630E2" w:rsidRDefault="00000000">
      <w:pPr>
        <w:rPr>
          <w:b/>
        </w:rPr>
      </w:pPr>
      <w:r>
        <w:rPr>
          <w:b/>
        </w:rPr>
        <w:t>FOR IMMEDIATE RELEASE</w:t>
      </w:r>
    </w:p>
    <w:p w14:paraId="7E9A2BDC" w14:textId="77777777" w:rsidR="005630E2" w:rsidRDefault="005630E2">
      <w:pPr>
        <w:rPr>
          <w:b/>
        </w:rPr>
      </w:pPr>
    </w:p>
    <w:p w14:paraId="7B918969" w14:textId="77777777" w:rsidR="005630E2" w:rsidRDefault="00000000">
      <w:pPr>
        <w:jc w:val="center"/>
      </w:pPr>
      <w:r>
        <w:rPr>
          <w:b/>
          <w:sz w:val="28"/>
          <w:szCs w:val="28"/>
        </w:rPr>
        <w:t>Countdown to 2027: Is Victoria Ready for the Gas Switch-Off</w:t>
      </w:r>
    </w:p>
    <w:p w14:paraId="19516FF7" w14:textId="47CB1063" w:rsidR="005630E2" w:rsidRDefault="00000000">
      <w:r>
        <w:t xml:space="preserve">Victoria is on the clock. From 1 January 2027, new gas connections will be banned. Just two months later, rental properties must replace outdated gas hot water units with </w:t>
      </w:r>
      <w:r w:rsidR="00A45D6A">
        <w:t>energy-efficient</w:t>
      </w:r>
      <w:r>
        <w:t xml:space="preserve"> electric systems.</w:t>
      </w:r>
    </w:p>
    <w:p w14:paraId="64412315" w14:textId="4A8CAEBF" w:rsidR="005630E2" w:rsidRDefault="00000000">
      <w:r>
        <w:t xml:space="preserve">It is part of a nationwide shift toward </w:t>
      </w:r>
      <w:r w:rsidR="00A45D6A">
        <w:t>all-electric</w:t>
      </w:r>
      <w:r>
        <w:t xml:space="preserve"> homes, and with the deadline fast approaching, the question is whether households, landlords, and the industry are ready.</w:t>
      </w:r>
    </w:p>
    <w:p w14:paraId="31EBB9FE" w14:textId="77777777" w:rsidR="005630E2" w:rsidRDefault="00000000">
      <w:r>
        <w:t>The transition is big. Gas hot water currently accounts for around 25% of household energy use and a significant share of greenhouse emissions. Victoria’s own modelling shows that swapping to efficient electric heat pumps could save households around $330 per year on bills, or up to $520 with rooftop solar.</w:t>
      </w:r>
    </w:p>
    <w:p w14:paraId="3B4B0530" w14:textId="77777777" w:rsidR="005630E2" w:rsidRDefault="00000000">
      <w:r>
        <w:t>Mark Padwick, General Manager of Wilson Heat Pumps, says this is not a distant target but an immediate change on the horizon.</w:t>
      </w:r>
    </w:p>
    <w:p w14:paraId="4812D9F4" w14:textId="77777777" w:rsidR="005630E2" w:rsidRDefault="00000000">
      <w:r>
        <w:t>“We are less than 18 months away from new rules. Builders, landlords, and homeowners need compliant solutions, cost effective, and future ready. Wilson Heat Pumps are designed for that future.”</w:t>
      </w:r>
    </w:p>
    <w:p w14:paraId="1640457A" w14:textId="77777777" w:rsidR="005630E2" w:rsidRDefault="00000000">
      <w:r>
        <w:t>Wilson Heat Pumps use up to 75% less energy than conventional systems, are 100% electric, and are solar compatible, meaning they can deliver hot water with virtually no emissions.</w:t>
      </w:r>
    </w:p>
    <w:p w14:paraId="3AB61903" w14:textId="77777777" w:rsidR="005630E2" w:rsidRDefault="00000000">
      <w:r>
        <w:t>According to the CSRIO’s Australian Housing Data Survey 88% of Victorian households are still using gas, so this change represents both a challenge and an opportunity: a chance to modernise, cut emissions, and prepare for net zero living.</w:t>
      </w:r>
    </w:p>
    <w:p w14:paraId="76EA4AB3" w14:textId="77777777" w:rsidR="005630E2" w:rsidRDefault="00000000">
      <w:r>
        <w:t>Padwick says now is the time to act.</w:t>
      </w:r>
    </w:p>
    <w:p w14:paraId="1540A13A" w14:textId="77777777" w:rsidR="005630E2" w:rsidRDefault="00000000">
      <w:r>
        <w:t>“The countdown is on. We want to see households making the switch early so they are not caught out in the rush before 2027.”</w:t>
      </w:r>
    </w:p>
    <w:p w14:paraId="6B75ECA2" w14:textId="77777777" w:rsidR="005630E2" w:rsidRDefault="00000000">
      <w:r>
        <w:lastRenderedPageBreak/>
        <w:t>Wilson, a trusted Australian manufacturer for over 95 years, is working with builders, architects, and consumers to ensure the transition is smooth, sustainable, and affordable.</w:t>
      </w:r>
    </w:p>
    <w:p w14:paraId="2603F665" w14:textId="77777777" w:rsidR="005630E2" w:rsidRDefault="005630E2"/>
    <w:p w14:paraId="011037C5" w14:textId="77777777" w:rsidR="005630E2" w:rsidRDefault="00000000">
      <w:r>
        <w:t xml:space="preserve">For more information, visit: </w:t>
      </w:r>
      <w:r>
        <w:rPr>
          <w:sz w:val="22"/>
          <w:szCs w:val="22"/>
        </w:rPr>
        <w:t xml:space="preserve"> </w:t>
      </w:r>
      <w:hyperlink r:id="rId6">
        <w:r>
          <w:rPr>
            <w:color w:val="1155CC"/>
            <w:sz w:val="22"/>
            <w:szCs w:val="22"/>
            <w:u w:val="single"/>
          </w:rPr>
          <w:t>www.wilsonheatpumps.com.au</w:t>
        </w:r>
      </w:hyperlink>
      <w:r>
        <w:rPr>
          <w:sz w:val="22"/>
          <w:szCs w:val="22"/>
        </w:rPr>
        <w:t xml:space="preserve"> </w:t>
      </w:r>
    </w:p>
    <w:p w14:paraId="66382115" w14:textId="77777777" w:rsidR="005630E2" w:rsidRDefault="00000000">
      <w:pPr>
        <w:rPr>
          <w:b/>
        </w:rPr>
      </w:pPr>
      <w:r>
        <w:rPr>
          <w:b/>
        </w:rPr>
        <w:t>Media contact and interview requests:</w:t>
      </w:r>
      <w:r>
        <w:rPr>
          <w:b/>
        </w:rPr>
        <w:br/>
      </w:r>
      <w:r>
        <w:t>Stacey Kershaw-Brant</w:t>
      </w:r>
      <w:r>
        <w:br/>
        <w:t xml:space="preserve">Wilson Heat Pumps- PR Consultant </w:t>
      </w:r>
      <w:r>
        <w:br/>
        <w:t>0409 690 714</w:t>
      </w:r>
      <w:r>
        <w:rPr>
          <w:b/>
        </w:rPr>
        <w:t xml:space="preserve"> </w:t>
      </w:r>
    </w:p>
    <w:p w14:paraId="125A1C64" w14:textId="77777777" w:rsidR="005630E2" w:rsidRDefault="00000000">
      <w:hyperlink r:id="rId7">
        <w:r>
          <w:rPr>
            <w:color w:val="467886"/>
            <w:u w:val="single"/>
          </w:rPr>
          <w:t>stacey@blacksallylanemedia.com</w:t>
        </w:r>
      </w:hyperlink>
    </w:p>
    <w:p w14:paraId="25FFEDA4" w14:textId="77777777" w:rsidR="005630E2" w:rsidRDefault="005630E2"/>
    <w:p w14:paraId="664C60BA" w14:textId="77777777" w:rsidR="005630E2" w:rsidRDefault="005630E2"/>
    <w:sectPr w:rsidR="005630E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C672A65-4C5D-47EE-BDB7-0898615C528B}"/>
    <w:embedBold r:id="rId2" w:fontKey="{8A8BD463-E31E-4C98-9B63-85CD63F677C9}"/>
    <w:embedItalic r:id="rId3" w:fontKey="{2BAEA4BA-4BD1-4513-B3B1-519BA688CB16}"/>
  </w:font>
  <w:font w:name="Play">
    <w:charset w:val="00"/>
    <w:family w:val="auto"/>
    <w:pitch w:val="default"/>
    <w:embedRegular r:id="rId4" w:fontKey="{37BDF08C-C25B-4BFE-93DE-36995FE11C0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0295847-5A71-4DED-96B3-829047A982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E2"/>
    <w:rsid w:val="000B5F91"/>
    <w:rsid w:val="005630E2"/>
    <w:rsid w:val="00A45D6A"/>
    <w:rsid w:val="00C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48B15"/>
  <w15:docId w15:val="{659DD24F-43CD-4125-982F-585D182C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1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33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8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3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cey@blacksallylanemed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ilsonheatpumps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7ECmkcAaut2/6LfFbF/zyCIVg==">CgMxLjA4AHIhMTRfUmhUTFdXZEE5Z2tjUlc5WEdSbFN4d2UzYVhSc2tv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1832</Characters>
  <Application>Microsoft Office Word</Application>
  <DocSecurity>0</DocSecurity>
  <Lines>42</Lines>
  <Paragraphs>19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brant</dc:creator>
  <cp:lastModifiedBy>Stacey Brant</cp:lastModifiedBy>
  <cp:revision>3</cp:revision>
  <dcterms:created xsi:type="dcterms:W3CDTF">2025-07-31T03:18:00Z</dcterms:created>
  <dcterms:modified xsi:type="dcterms:W3CDTF">2025-07-31T03:18:00Z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c765c9c2-e71c-4132-82e1-522bd1e7a124</vt:lpwstr>
  </property>
</Properties>
</file>