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7BBF" w14:textId="77777777" w:rsidR="00B50207" w:rsidRDefault="00F07F6C" w:rsidP="00B50207">
      <w:pPr>
        <w:spacing w:after="0" w:line="240" w:lineRule="auto"/>
        <w:jc w:val="center"/>
        <w:rPr>
          <w:rFonts w:cs="Arial"/>
          <w:b/>
          <w:bCs/>
          <w:sz w:val="28"/>
          <w:szCs w:val="28"/>
        </w:rPr>
      </w:pPr>
      <w:r w:rsidRPr="00E0612D">
        <w:rPr>
          <w:rFonts w:cs="Arial"/>
          <w:b/>
          <w:bCs/>
          <w:sz w:val="28"/>
          <w:szCs w:val="28"/>
        </w:rPr>
        <w:t xml:space="preserve">Hypertherm </w:t>
      </w:r>
      <w:r w:rsidR="00C70BD5" w:rsidRPr="00E0612D">
        <w:rPr>
          <w:rFonts w:cs="Arial"/>
          <w:b/>
          <w:bCs/>
          <w:sz w:val="28"/>
          <w:szCs w:val="28"/>
        </w:rPr>
        <w:t xml:space="preserve">Associates </w:t>
      </w:r>
      <w:r w:rsidR="00DA0F7C">
        <w:rPr>
          <w:rFonts w:cs="Arial"/>
          <w:b/>
          <w:bCs/>
          <w:sz w:val="28"/>
          <w:szCs w:val="28"/>
        </w:rPr>
        <w:t>A</w:t>
      </w:r>
      <w:r w:rsidRPr="00E0612D">
        <w:rPr>
          <w:rFonts w:cs="Arial"/>
          <w:b/>
          <w:bCs/>
          <w:sz w:val="28"/>
          <w:szCs w:val="28"/>
        </w:rPr>
        <w:t xml:space="preserve">nnounces </w:t>
      </w:r>
      <w:r w:rsidR="00DA0F7C">
        <w:rPr>
          <w:rFonts w:cs="Arial"/>
          <w:b/>
          <w:bCs/>
          <w:sz w:val="28"/>
          <w:szCs w:val="28"/>
        </w:rPr>
        <w:t>R</w:t>
      </w:r>
      <w:r w:rsidR="000B32EA">
        <w:rPr>
          <w:rFonts w:cs="Arial"/>
          <w:b/>
          <w:bCs/>
          <w:sz w:val="28"/>
          <w:szCs w:val="28"/>
        </w:rPr>
        <w:t>elease of</w:t>
      </w:r>
      <w:r w:rsidR="0002505E">
        <w:rPr>
          <w:rFonts w:cs="Arial"/>
          <w:b/>
          <w:bCs/>
          <w:sz w:val="28"/>
          <w:szCs w:val="28"/>
        </w:rPr>
        <w:t xml:space="preserve"> </w:t>
      </w:r>
      <w:proofErr w:type="spellStart"/>
      <w:r w:rsidR="0002505E">
        <w:rPr>
          <w:rFonts w:cs="Arial"/>
          <w:b/>
          <w:bCs/>
          <w:sz w:val="28"/>
          <w:szCs w:val="28"/>
        </w:rPr>
        <w:t>ProNest</w:t>
      </w:r>
      <w:proofErr w:type="spellEnd"/>
      <w:r w:rsidR="0002505E">
        <w:rPr>
          <w:rFonts w:cs="Arial"/>
          <w:b/>
          <w:bCs/>
          <w:sz w:val="28"/>
          <w:szCs w:val="28"/>
        </w:rPr>
        <w:t xml:space="preserve"> </w:t>
      </w:r>
      <w:r w:rsidR="000B32EA">
        <w:rPr>
          <w:rFonts w:cs="Arial"/>
          <w:b/>
          <w:bCs/>
          <w:sz w:val="28"/>
          <w:szCs w:val="28"/>
        </w:rPr>
        <w:t xml:space="preserve">2025 </w:t>
      </w:r>
    </w:p>
    <w:p w14:paraId="5ABFB327" w14:textId="2A1D92D3" w:rsidR="00F07F6C" w:rsidRDefault="000B32EA" w:rsidP="00B50207">
      <w:pPr>
        <w:spacing w:after="0" w:line="240" w:lineRule="auto"/>
        <w:jc w:val="center"/>
        <w:rPr>
          <w:rFonts w:cs="Arial"/>
          <w:b/>
          <w:bCs/>
          <w:sz w:val="28"/>
          <w:szCs w:val="28"/>
        </w:rPr>
      </w:pPr>
      <w:r>
        <w:rPr>
          <w:rFonts w:cs="Arial"/>
          <w:b/>
          <w:bCs/>
          <w:sz w:val="28"/>
          <w:szCs w:val="28"/>
        </w:rPr>
        <w:t xml:space="preserve">CAD/CAM </w:t>
      </w:r>
      <w:r w:rsidR="00DA0F7C">
        <w:rPr>
          <w:rFonts w:cs="Arial"/>
          <w:b/>
          <w:bCs/>
          <w:sz w:val="28"/>
          <w:szCs w:val="28"/>
        </w:rPr>
        <w:t>N</w:t>
      </w:r>
      <w:r w:rsidR="0002505E">
        <w:rPr>
          <w:rFonts w:cs="Arial"/>
          <w:b/>
          <w:bCs/>
          <w:sz w:val="28"/>
          <w:szCs w:val="28"/>
        </w:rPr>
        <w:t xml:space="preserve">esting </w:t>
      </w:r>
      <w:r w:rsidR="00DA0F7C">
        <w:rPr>
          <w:rFonts w:cs="Arial"/>
          <w:b/>
          <w:bCs/>
          <w:sz w:val="28"/>
          <w:szCs w:val="28"/>
        </w:rPr>
        <w:t>S</w:t>
      </w:r>
      <w:r w:rsidR="0002505E">
        <w:rPr>
          <w:rFonts w:cs="Arial"/>
          <w:b/>
          <w:bCs/>
          <w:sz w:val="28"/>
          <w:szCs w:val="28"/>
        </w:rPr>
        <w:t>oftware</w:t>
      </w:r>
    </w:p>
    <w:p w14:paraId="793ED26E" w14:textId="414ED258" w:rsidR="00B50207" w:rsidRPr="00B50207" w:rsidRDefault="00556C72" w:rsidP="00B50207">
      <w:pPr>
        <w:spacing w:after="0" w:line="240" w:lineRule="auto"/>
        <w:jc w:val="center"/>
        <w:rPr>
          <w:rFonts w:cs="Arial"/>
          <w:i/>
          <w:iCs/>
          <w:sz w:val="24"/>
          <w:szCs w:val="24"/>
        </w:rPr>
      </w:pPr>
      <w:r>
        <w:rPr>
          <w:rFonts w:cs="Arial"/>
          <w:i/>
          <w:iCs/>
          <w:sz w:val="24"/>
          <w:szCs w:val="24"/>
        </w:rPr>
        <w:t>Empowering efficiency with enhanced features</w:t>
      </w:r>
    </w:p>
    <w:p w14:paraId="27E5293B" w14:textId="77777777" w:rsidR="00B50207" w:rsidRPr="00B50207" w:rsidRDefault="00B50207" w:rsidP="00B50207">
      <w:pPr>
        <w:pStyle w:val="Default"/>
        <w:rPr>
          <w:b/>
          <w:bCs/>
          <w:sz w:val="20"/>
          <w:szCs w:val="20"/>
        </w:rPr>
      </w:pPr>
    </w:p>
    <w:p w14:paraId="3AC50725" w14:textId="54C30EE0" w:rsidR="008F179C" w:rsidRPr="00E36C9F" w:rsidRDefault="00873014" w:rsidP="00B50207">
      <w:pPr>
        <w:pStyle w:val="Default"/>
        <w:rPr>
          <w:sz w:val="22"/>
          <w:szCs w:val="22"/>
        </w:rPr>
      </w:pPr>
      <w:r w:rsidRPr="00E36C9F">
        <w:rPr>
          <w:b/>
          <w:bCs/>
          <w:sz w:val="22"/>
          <w:szCs w:val="22"/>
        </w:rPr>
        <w:t>HANOVER</w:t>
      </w:r>
      <w:r w:rsidR="00F10F63" w:rsidRPr="00E36C9F">
        <w:rPr>
          <w:b/>
          <w:bCs/>
          <w:sz w:val="22"/>
          <w:szCs w:val="22"/>
        </w:rPr>
        <w:t>, N.H.—</w:t>
      </w:r>
      <w:r w:rsidR="00206906" w:rsidRPr="00E36C9F">
        <w:rPr>
          <w:b/>
          <w:bCs/>
          <w:sz w:val="22"/>
          <w:szCs w:val="22"/>
        </w:rPr>
        <w:t xml:space="preserve">May </w:t>
      </w:r>
      <w:r w:rsidR="00B25199" w:rsidRPr="00E36C9F">
        <w:rPr>
          <w:b/>
          <w:bCs/>
          <w:sz w:val="22"/>
          <w:szCs w:val="22"/>
        </w:rPr>
        <w:t>7</w:t>
      </w:r>
      <w:r w:rsidR="00206906" w:rsidRPr="00E36C9F">
        <w:rPr>
          <w:b/>
          <w:bCs/>
          <w:sz w:val="22"/>
          <w:szCs w:val="22"/>
        </w:rPr>
        <w:t>, 2024</w:t>
      </w:r>
      <w:r w:rsidR="00F10F63" w:rsidRPr="00E36C9F">
        <w:rPr>
          <w:b/>
          <w:bCs/>
          <w:sz w:val="22"/>
          <w:szCs w:val="22"/>
        </w:rPr>
        <w:t>—</w:t>
      </w:r>
      <w:r w:rsidR="00101B99" w:rsidRPr="00E36C9F">
        <w:rPr>
          <w:sz w:val="22"/>
          <w:szCs w:val="22"/>
        </w:rPr>
        <w:t xml:space="preserve"> Hypertherm</w:t>
      </w:r>
      <w:r w:rsidR="00C70BD5" w:rsidRPr="00E36C9F">
        <w:rPr>
          <w:sz w:val="22"/>
          <w:szCs w:val="22"/>
        </w:rPr>
        <w:t xml:space="preserve"> Associates</w:t>
      </w:r>
      <w:r w:rsidR="00101B99" w:rsidRPr="00E36C9F">
        <w:rPr>
          <w:sz w:val="22"/>
          <w:szCs w:val="22"/>
        </w:rPr>
        <w:t>, a U.S. based manufacturer of industrial cutting systems</w:t>
      </w:r>
      <w:r w:rsidR="00101B99" w:rsidRPr="00E36C9F">
        <w:rPr>
          <w:i/>
          <w:iCs/>
          <w:sz w:val="22"/>
          <w:szCs w:val="22"/>
        </w:rPr>
        <w:t xml:space="preserve"> </w:t>
      </w:r>
      <w:r w:rsidR="00101B99" w:rsidRPr="00E36C9F">
        <w:rPr>
          <w:sz w:val="22"/>
          <w:szCs w:val="22"/>
        </w:rPr>
        <w:t>and software, today announced</w:t>
      </w:r>
      <w:r w:rsidR="00C70BD5" w:rsidRPr="00E36C9F">
        <w:rPr>
          <w:sz w:val="22"/>
          <w:szCs w:val="22"/>
        </w:rPr>
        <w:t xml:space="preserve"> </w:t>
      </w:r>
      <w:r w:rsidR="005F62F2" w:rsidRPr="00E36C9F">
        <w:rPr>
          <w:sz w:val="22"/>
          <w:szCs w:val="22"/>
        </w:rPr>
        <w:t xml:space="preserve">a major version update to </w:t>
      </w:r>
      <w:proofErr w:type="spellStart"/>
      <w:r w:rsidR="002E0D9B" w:rsidRPr="00E36C9F">
        <w:rPr>
          <w:sz w:val="22"/>
          <w:szCs w:val="22"/>
        </w:rPr>
        <w:t>ProNest</w:t>
      </w:r>
      <w:proofErr w:type="spellEnd"/>
      <w:r w:rsidR="008F179C" w:rsidRPr="00E36C9F">
        <w:rPr>
          <w:sz w:val="22"/>
          <w:szCs w:val="22"/>
          <w:vertAlign w:val="superscript"/>
        </w:rPr>
        <w:t>®</w:t>
      </w:r>
      <w:r w:rsidR="002E0D9B" w:rsidRPr="00E36C9F">
        <w:rPr>
          <w:sz w:val="22"/>
          <w:szCs w:val="22"/>
        </w:rPr>
        <w:t xml:space="preserve"> </w:t>
      </w:r>
      <w:r w:rsidR="00B22415" w:rsidRPr="00E36C9F">
        <w:rPr>
          <w:sz w:val="22"/>
          <w:szCs w:val="22"/>
        </w:rPr>
        <w:t>202</w:t>
      </w:r>
      <w:r w:rsidR="005F62F2" w:rsidRPr="00E36C9F">
        <w:rPr>
          <w:sz w:val="22"/>
          <w:szCs w:val="22"/>
        </w:rPr>
        <w:t>5</w:t>
      </w:r>
      <w:r w:rsidR="00B22415" w:rsidRPr="00E36C9F">
        <w:rPr>
          <w:sz w:val="22"/>
          <w:szCs w:val="22"/>
        </w:rPr>
        <w:t xml:space="preserve"> version </w:t>
      </w:r>
      <w:r w:rsidR="00206906" w:rsidRPr="00E36C9F">
        <w:rPr>
          <w:sz w:val="22"/>
          <w:szCs w:val="22"/>
        </w:rPr>
        <w:t>16.0</w:t>
      </w:r>
      <w:r w:rsidR="00B22415" w:rsidRPr="00E36C9F">
        <w:rPr>
          <w:sz w:val="22"/>
          <w:szCs w:val="22"/>
        </w:rPr>
        <w:t xml:space="preserve"> </w:t>
      </w:r>
      <w:r w:rsidR="002E0D9B" w:rsidRPr="00E36C9F">
        <w:rPr>
          <w:sz w:val="22"/>
          <w:szCs w:val="22"/>
        </w:rPr>
        <w:t>nesting software</w:t>
      </w:r>
      <w:r w:rsidR="00DF3DF4" w:rsidRPr="00E36C9F">
        <w:rPr>
          <w:sz w:val="22"/>
          <w:szCs w:val="22"/>
        </w:rPr>
        <w:t xml:space="preserve">. </w:t>
      </w:r>
      <w:r w:rsidR="006C49CF">
        <w:rPr>
          <w:color w:val="auto"/>
          <w:sz w:val="22"/>
          <w:szCs w:val="22"/>
        </w:rPr>
        <w:t xml:space="preserve">There </w:t>
      </w:r>
      <w:r w:rsidR="00E36C9F">
        <w:rPr>
          <w:color w:val="auto"/>
          <w:sz w:val="22"/>
          <w:szCs w:val="22"/>
        </w:rPr>
        <w:t>is a</w:t>
      </w:r>
      <w:r w:rsidR="00583855" w:rsidRPr="00E36C9F">
        <w:rPr>
          <w:color w:val="auto"/>
          <w:sz w:val="22"/>
          <w:szCs w:val="22"/>
        </w:rPr>
        <w:t xml:space="preserve"> collection of new features and ongoing </w:t>
      </w:r>
      <w:r w:rsidR="00DC6640">
        <w:rPr>
          <w:color w:val="auto"/>
          <w:sz w:val="22"/>
          <w:szCs w:val="22"/>
        </w:rPr>
        <w:t>updates</w:t>
      </w:r>
      <w:r w:rsidR="00583855" w:rsidRPr="00E36C9F">
        <w:rPr>
          <w:color w:val="auto"/>
          <w:sz w:val="22"/>
          <w:szCs w:val="22"/>
        </w:rPr>
        <w:t xml:space="preserve"> designed to help customers improve their </w:t>
      </w:r>
      <w:r w:rsidR="00583855" w:rsidRPr="00E36C9F">
        <w:rPr>
          <w:color w:val="252525"/>
          <w:sz w:val="22"/>
          <w:szCs w:val="22"/>
        </w:rPr>
        <w:t>operational efficiency while reducing non-value-added tasks.</w:t>
      </w:r>
    </w:p>
    <w:p w14:paraId="7791F1A3" w14:textId="77777777" w:rsidR="008F179C" w:rsidRPr="00E36C9F" w:rsidRDefault="008F179C" w:rsidP="009F232D">
      <w:pPr>
        <w:pStyle w:val="Default"/>
        <w:rPr>
          <w:sz w:val="20"/>
          <w:szCs w:val="20"/>
        </w:rPr>
      </w:pPr>
    </w:p>
    <w:p w14:paraId="645A1A1B" w14:textId="2BD2D082" w:rsidR="00B22415" w:rsidRPr="00E36C9F" w:rsidRDefault="005C2F11" w:rsidP="00E36C9F">
      <w:pPr>
        <w:pStyle w:val="Default"/>
        <w:rPr>
          <w:sz w:val="22"/>
          <w:szCs w:val="22"/>
        </w:rPr>
      </w:pPr>
      <w:r w:rsidRPr="00E36C9F">
        <w:rPr>
          <w:sz w:val="22"/>
          <w:szCs w:val="22"/>
        </w:rPr>
        <w:t>New features include the following:</w:t>
      </w:r>
    </w:p>
    <w:p w14:paraId="10D6C575" w14:textId="77777777" w:rsidR="00DC1103" w:rsidRPr="00E36C9F" w:rsidRDefault="00DC1103" w:rsidP="00E36C9F">
      <w:pPr>
        <w:pStyle w:val="Default"/>
        <w:rPr>
          <w:sz w:val="20"/>
          <w:szCs w:val="20"/>
        </w:rPr>
      </w:pPr>
    </w:p>
    <w:p w14:paraId="4C20D747" w14:textId="02896CC7" w:rsidR="002E271E" w:rsidRPr="00E36C9F" w:rsidRDefault="00E12ADE" w:rsidP="00E36C9F">
      <w:pPr>
        <w:pStyle w:val="Default"/>
        <w:numPr>
          <w:ilvl w:val="0"/>
          <w:numId w:val="7"/>
        </w:numPr>
        <w:rPr>
          <w:sz w:val="22"/>
          <w:szCs w:val="22"/>
        </w:rPr>
      </w:pPr>
      <w:r w:rsidRPr="00E36C9F">
        <w:rPr>
          <w:b/>
          <w:bCs/>
          <w:color w:val="auto"/>
          <w:sz w:val="22"/>
          <w:szCs w:val="22"/>
        </w:rPr>
        <w:t>Enhanced integration with Tekla</w:t>
      </w:r>
      <w:r w:rsidR="002E271E" w:rsidRPr="00E36C9F">
        <w:rPr>
          <w:sz w:val="22"/>
          <w:szCs w:val="22"/>
          <w:vertAlign w:val="superscript"/>
        </w:rPr>
        <w:t>®</w:t>
      </w:r>
      <w:r w:rsidRPr="00E36C9F">
        <w:rPr>
          <w:b/>
          <w:bCs/>
          <w:color w:val="auto"/>
          <w:sz w:val="22"/>
          <w:szCs w:val="22"/>
        </w:rPr>
        <w:t xml:space="preserve"> </w:t>
      </w:r>
      <w:proofErr w:type="spellStart"/>
      <w:r w:rsidRPr="00E36C9F">
        <w:rPr>
          <w:b/>
          <w:bCs/>
          <w:color w:val="auto"/>
          <w:sz w:val="22"/>
          <w:szCs w:val="22"/>
        </w:rPr>
        <w:t>PowerFab</w:t>
      </w:r>
      <w:proofErr w:type="spellEnd"/>
      <w:r w:rsidR="002E271E" w:rsidRPr="00E36C9F">
        <w:rPr>
          <w:sz w:val="22"/>
          <w:szCs w:val="22"/>
          <w:vertAlign w:val="superscript"/>
        </w:rPr>
        <w:t>®</w:t>
      </w:r>
      <w:r w:rsidRPr="00E36C9F">
        <w:rPr>
          <w:b/>
          <w:bCs/>
          <w:color w:val="auto"/>
          <w:sz w:val="22"/>
          <w:szCs w:val="22"/>
        </w:rPr>
        <w:t xml:space="preserve"> Connector</w:t>
      </w:r>
      <w:r w:rsidR="00F915D9" w:rsidRPr="00E36C9F">
        <w:rPr>
          <w:color w:val="auto"/>
          <w:sz w:val="22"/>
          <w:szCs w:val="22"/>
        </w:rPr>
        <w:t xml:space="preserve"> </w:t>
      </w:r>
      <w:r w:rsidR="00ED179D" w:rsidRPr="00E36C9F">
        <w:rPr>
          <w:color w:val="auto"/>
          <w:sz w:val="22"/>
          <w:szCs w:val="22"/>
        </w:rPr>
        <w:t xml:space="preserve">– this optional module provides seamless data </w:t>
      </w:r>
      <w:r w:rsidR="0026547E" w:rsidRPr="00E36C9F">
        <w:rPr>
          <w:color w:val="auto"/>
          <w:sz w:val="22"/>
          <w:szCs w:val="22"/>
        </w:rPr>
        <w:t>exchange between</w:t>
      </w:r>
      <w:r w:rsidR="00ED179D" w:rsidRPr="00E36C9F">
        <w:rPr>
          <w:color w:val="auto"/>
          <w:sz w:val="22"/>
          <w:szCs w:val="22"/>
        </w:rPr>
        <w:t xml:space="preserve"> </w:t>
      </w:r>
      <w:hyperlink r:id="rId11" w:anchor="enterprise-modules--tekla-powerfab-connector" w:history="1">
        <w:proofErr w:type="spellStart"/>
        <w:r w:rsidR="00ED179D" w:rsidRPr="00E36C9F">
          <w:rPr>
            <w:rStyle w:val="Hyperlink"/>
            <w:sz w:val="22"/>
            <w:szCs w:val="22"/>
          </w:rPr>
          <w:t>ProNest</w:t>
        </w:r>
        <w:proofErr w:type="spellEnd"/>
        <w:r w:rsidR="00ED179D" w:rsidRPr="00E36C9F">
          <w:rPr>
            <w:rStyle w:val="Hyperlink"/>
            <w:sz w:val="22"/>
            <w:szCs w:val="22"/>
          </w:rPr>
          <w:t xml:space="preserve"> and Tekla </w:t>
        </w:r>
        <w:proofErr w:type="spellStart"/>
        <w:r w:rsidR="00ED179D" w:rsidRPr="00E36C9F">
          <w:rPr>
            <w:rStyle w:val="Hyperlink"/>
            <w:sz w:val="22"/>
            <w:szCs w:val="22"/>
          </w:rPr>
          <w:t>PowerFab</w:t>
        </w:r>
        <w:proofErr w:type="spellEnd"/>
      </w:hyperlink>
      <w:r w:rsidR="0026547E" w:rsidRPr="00E36C9F">
        <w:rPr>
          <w:color w:val="auto"/>
          <w:sz w:val="22"/>
          <w:szCs w:val="22"/>
        </w:rPr>
        <w:t xml:space="preserve"> </w:t>
      </w:r>
      <w:r w:rsidR="002E271E" w:rsidRPr="00E36C9F">
        <w:rPr>
          <w:color w:val="auto"/>
          <w:sz w:val="22"/>
          <w:szCs w:val="22"/>
        </w:rPr>
        <w:t xml:space="preserve"> </w:t>
      </w:r>
    </w:p>
    <w:p w14:paraId="4E773AEE" w14:textId="3FDCD4FD" w:rsidR="0093473B" w:rsidRPr="00E36C9F" w:rsidRDefault="00DC6640" w:rsidP="00E36C9F">
      <w:pPr>
        <w:pStyle w:val="Default"/>
        <w:numPr>
          <w:ilvl w:val="0"/>
          <w:numId w:val="7"/>
        </w:numPr>
        <w:rPr>
          <w:sz w:val="22"/>
          <w:szCs w:val="22"/>
        </w:rPr>
      </w:pPr>
      <w:r>
        <w:rPr>
          <w:b/>
          <w:bCs/>
          <w:sz w:val="22"/>
          <w:szCs w:val="22"/>
        </w:rPr>
        <w:t>Library parts u</w:t>
      </w:r>
      <w:r w:rsidR="00ED179D" w:rsidRPr="00E36C9F">
        <w:rPr>
          <w:b/>
          <w:bCs/>
          <w:sz w:val="22"/>
          <w:szCs w:val="22"/>
        </w:rPr>
        <w:t>pdate</w:t>
      </w:r>
      <w:r w:rsidR="00E36C9F" w:rsidRPr="00E36C9F">
        <w:rPr>
          <w:b/>
          <w:bCs/>
          <w:sz w:val="22"/>
          <w:szCs w:val="22"/>
        </w:rPr>
        <w:t>s</w:t>
      </w:r>
      <w:r w:rsidRPr="00E36C9F">
        <w:rPr>
          <w:color w:val="auto"/>
          <w:sz w:val="22"/>
          <w:szCs w:val="22"/>
        </w:rPr>
        <w:t>–</w:t>
      </w:r>
      <w:r w:rsidR="00E36C9F">
        <w:rPr>
          <w:sz w:val="22"/>
          <w:szCs w:val="22"/>
        </w:rPr>
        <w:t xml:space="preserve"> </w:t>
      </w:r>
      <w:r>
        <w:rPr>
          <w:sz w:val="22"/>
          <w:szCs w:val="22"/>
        </w:rPr>
        <w:t xml:space="preserve">this ensures the </w:t>
      </w:r>
      <w:r w:rsidR="00ED179D" w:rsidRPr="00E36C9F">
        <w:rPr>
          <w:sz w:val="22"/>
          <w:szCs w:val="22"/>
        </w:rPr>
        <w:t>latest revision</w:t>
      </w:r>
      <w:r w:rsidR="0026547E" w:rsidRPr="00E36C9F">
        <w:rPr>
          <w:sz w:val="22"/>
          <w:szCs w:val="22"/>
        </w:rPr>
        <w:t xml:space="preserve"> </w:t>
      </w:r>
      <w:r>
        <w:rPr>
          <w:sz w:val="22"/>
          <w:szCs w:val="22"/>
        </w:rPr>
        <w:t xml:space="preserve">is always </w:t>
      </w:r>
      <w:proofErr w:type="gramStart"/>
      <w:r>
        <w:rPr>
          <w:sz w:val="22"/>
          <w:szCs w:val="22"/>
        </w:rPr>
        <w:t>available</w:t>
      </w:r>
      <w:proofErr w:type="gramEnd"/>
    </w:p>
    <w:p w14:paraId="6A3CD7D6" w14:textId="5E4571FE" w:rsidR="00ED179D" w:rsidRPr="00E36C9F" w:rsidRDefault="00ED179D" w:rsidP="00E36C9F">
      <w:pPr>
        <w:pStyle w:val="Default"/>
        <w:numPr>
          <w:ilvl w:val="0"/>
          <w:numId w:val="7"/>
        </w:numPr>
        <w:rPr>
          <w:sz w:val="22"/>
          <w:szCs w:val="22"/>
        </w:rPr>
      </w:pPr>
      <w:r w:rsidRPr="00E36C9F">
        <w:rPr>
          <w:b/>
          <w:bCs/>
          <w:sz w:val="22"/>
          <w:szCs w:val="22"/>
        </w:rPr>
        <w:t xml:space="preserve">Job </w:t>
      </w:r>
      <w:r w:rsidR="00E36C9F">
        <w:rPr>
          <w:b/>
          <w:bCs/>
          <w:sz w:val="22"/>
          <w:szCs w:val="22"/>
        </w:rPr>
        <w:t>a</w:t>
      </w:r>
      <w:r w:rsidRPr="00E36C9F">
        <w:rPr>
          <w:b/>
          <w:bCs/>
          <w:sz w:val="22"/>
          <w:szCs w:val="22"/>
        </w:rPr>
        <w:t>uto</w:t>
      </w:r>
      <w:r w:rsidR="002E271E" w:rsidRPr="00E36C9F">
        <w:rPr>
          <w:b/>
          <w:bCs/>
          <w:sz w:val="22"/>
          <w:szCs w:val="22"/>
        </w:rPr>
        <w:t xml:space="preserve"> </w:t>
      </w:r>
      <w:r w:rsidR="00E36C9F">
        <w:rPr>
          <w:b/>
          <w:bCs/>
          <w:sz w:val="22"/>
          <w:szCs w:val="22"/>
        </w:rPr>
        <w:t>r</w:t>
      </w:r>
      <w:r w:rsidRPr="00E36C9F">
        <w:rPr>
          <w:b/>
          <w:bCs/>
          <w:sz w:val="22"/>
          <w:szCs w:val="22"/>
        </w:rPr>
        <w:t>ecovery</w:t>
      </w:r>
      <w:r w:rsidR="0026547E" w:rsidRPr="00E36C9F">
        <w:rPr>
          <w:sz w:val="22"/>
          <w:szCs w:val="22"/>
        </w:rPr>
        <w:t xml:space="preserve"> </w:t>
      </w:r>
      <w:r w:rsidR="00DC6640" w:rsidRPr="00E36C9F">
        <w:rPr>
          <w:color w:val="auto"/>
          <w:sz w:val="22"/>
          <w:szCs w:val="22"/>
        </w:rPr>
        <w:t>–</w:t>
      </w:r>
      <w:r w:rsidR="00DC6640">
        <w:rPr>
          <w:color w:val="auto"/>
          <w:sz w:val="22"/>
          <w:szCs w:val="22"/>
        </w:rPr>
        <w:t>this</w:t>
      </w:r>
      <w:r w:rsidR="0026547E" w:rsidRPr="00E36C9F">
        <w:rPr>
          <w:sz w:val="22"/>
          <w:szCs w:val="22"/>
        </w:rPr>
        <w:t xml:space="preserve"> help</w:t>
      </w:r>
      <w:r w:rsidR="00DC6640">
        <w:rPr>
          <w:sz w:val="22"/>
          <w:szCs w:val="22"/>
        </w:rPr>
        <w:t>s</w:t>
      </w:r>
      <w:r w:rsidR="0026547E" w:rsidRPr="00E36C9F">
        <w:rPr>
          <w:sz w:val="22"/>
          <w:szCs w:val="22"/>
        </w:rPr>
        <w:t xml:space="preserve"> save work in progress from being </w:t>
      </w:r>
      <w:proofErr w:type="gramStart"/>
      <w:r w:rsidR="0026547E" w:rsidRPr="00E36C9F">
        <w:rPr>
          <w:sz w:val="22"/>
          <w:szCs w:val="22"/>
        </w:rPr>
        <w:t>lost</w:t>
      </w:r>
      <w:proofErr w:type="gramEnd"/>
    </w:p>
    <w:p w14:paraId="1B567CBF" w14:textId="686CA911" w:rsidR="00F7072D" w:rsidRPr="00E36C9F" w:rsidRDefault="00DA4A6E" w:rsidP="00E36C9F">
      <w:pPr>
        <w:pStyle w:val="Default"/>
        <w:numPr>
          <w:ilvl w:val="0"/>
          <w:numId w:val="6"/>
        </w:numPr>
        <w:rPr>
          <w:sz w:val="22"/>
          <w:szCs w:val="22"/>
        </w:rPr>
      </w:pPr>
      <w:r w:rsidRPr="00E36C9F">
        <w:rPr>
          <w:b/>
          <w:bCs/>
          <w:sz w:val="22"/>
          <w:szCs w:val="22"/>
        </w:rPr>
        <w:t xml:space="preserve">Collision </w:t>
      </w:r>
      <w:r w:rsidR="00E36C9F">
        <w:rPr>
          <w:b/>
          <w:bCs/>
          <w:sz w:val="22"/>
          <w:szCs w:val="22"/>
        </w:rPr>
        <w:t>a</w:t>
      </w:r>
      <w:r w:rsidRPr="00E36C9F">
        <w:rPr>
          <w:b/>
          <w:bCs/>
          <w:sz w:val="22"/>
          <w:szCs w:val="22"/>
        </w:rPr>
        <w:t>voidance</w:t>
      </w:r>
      <w:r w:rsidRPr="00E36C9F">
        <w:rPr>
          <w:sz w:val="22"/>
          <w:szCs w:val="22"/>
        </w:rPr>
        <w:t xml:space="preserve"> </w:t>
      </w:r>
      <w:r w:rsidR="00DC6640" w:rsidRPr="00E36C9F">
        <w:rPr>
          <w:color w:val="auto"/>
          <w:sz w:val="22"/>
          <w:szCs w:val="22"/>
        </w:rPr>
        <w:t>–</w:t>
      </w:r>
      <w:r w:rsidRPr="00E36C9F">
        <w:rPr>
          <w:sz w:val="22"/>
          <w:szCs w:val="22"/>
        </w:rPr>
        <w:t xml:space="preserve"> </w:t>
      </w:r>
      <w:r w:rsidR="00DC6640">
        <w:rPr>
          <w:sz w:val="22"/>
          <w:szCs w:val="22"/>
        </w:rPr>
        <w:t xml:space="preserve">this, </w:t>
      </w:r>
      <w:r w:rsidRPr="00E36C9F">
        <w:rPr>
          <w:sz w:val="22"/>
          <w:szCs w:val="22"/>
        </w:rPr>
        <w:t xml:space="preserve">now included </w:t>
      </w:r>
      <w:r w:rsidR="00721F86" w:rsidRPr="00E36C9F">
        <w:rPr>
          <w:sz w:val="22"/>
          <w:szCs w:val="22"/>
        </w:rPr>
        <w:t xml:space="preserve">by default </w:t>
      </w:r>
      <w:r w:rsidRPr="00E36C9F">
        <w:rPr>
          <w:sz w:val="22"/>
          <w:szCs w:val="22"/>
        </w:rPr>
        <w:t xml:space="preserve">in </w:t>
      </w:r>
      <w:proofErr w:type="spellStart"/>
      <w:r w:rsidRPr="00E36C9F">
        <w:rPr>
          <w:sz w:val="22"/>
          <w:szCs w:val="22"/>
        </w:rPr>
        <w:t>ProNest</w:t>
      </w:r>
      <w:proofErr w:type="spellEnd"/>
      <w:r w:rsidRPr="00E36C9F">
        <w:rPr>
          <w:sz w:val="22"/>
          <w:szCs w:val="22"/>
        </w:rPr>
        <w:t xml:space="preserve"> LT </w:t>
      </w:r>
      <w:r w:rsidR="00721F86" w:rsidRPr="00E36C9F">
        <w:rPr>
          <w:sz w:val="22"/>
          <w:szCs w:val="22"/>
        </w:rPr>
        <w:t>for OMAX waterjet setups,</w:t>
      </w:r>
      <w:r w:rsidRPr="00E36C9F">
        <w:rPr>
          <w:sz w:val="22"/>
          <w:szCs w:val="22"/>
        </w:rPr>
        <w:t xml:space="preserve"> ensur</w:t>
      </w:r>
      <w:r w:rsidR="00DC6640">
        <w:rPr>
          <w:sz w:val="22"/>
          <w:szCs w:val="22"/>
        </w:rPr>
        <w:t>es</w:t>
      </w:r>
      <w:r w:rsidRPr="00E36C9F">
        <w:rPr>
          <w:sz w:val="22"/>
          <w:szCs w:val="22"/>
        </w:rPr>
        <w:t xml:space="preserve"> an optimized cut path is </w:t>
      </w:r>
      <w:r w:rsidR="00721F86" w:rsidRPr="00E36C9F">
        <w:rPr>
          <w:sz w:val="22"/>
          <w:szCs w:val="22"/>
        </w:rPr>
        <w:t>applied</w:t>
      </w:r>
      <w:r w:rsidRPr="00E36C9F">
        <w:rPr>
          <w:sz w:val="22"/>
          <w:szCs w:val="22"/>
        </w:rPr>
        <w:t xml:space="preserve"> </w:t>
      </w:r>
      <w:r w:rsidR="00721F86" w:rsidRPr="00E36C9F">
        <w:rPr>
          <w:sz w:val="22"/>
          <w:szCs w:val="22"/>
        </w:rPr>
        <w:t>in</w:t>
      </w:r>
      <w:r w:rsidRPr="00E36C9F">
        <w:rPr>
          <w:sz w:val="22"/>
          <w:szCs w:val="22"/>
        </w:rPr>
        <w:t xml:space="preserve"> </w:t>
      </w:r>
      <w:proofErr w:type="spellStart"/>
      <w:r w:rsidRPr="00E36C9F">
        <w:rPr>
          <w:sz w:val="22"/>
          <w:szCs w:val="22"/>
        </w:rPr>
        <w:t>ProNest</w:t>
      </w:r>
      <w:proofErr w:type="spellEnd"/>
      <w:r w:rsidR="00721F86" w:rsidRPr="00E36C9F">
        <w:rPr>
          <w:sz w:val="22"/>
          <w:szCs w:val="22"/>
        </w:rPr>
        <w:t>,</w:t>
      </w:r>
      <w:r w:rsidRPr="00E36C9F">
        <w:rPr>
          <w:sz w:val="22"/>
          <w:szCs w:val="22"/>
        </w:rPr>
        <w:t xml:space="preserve"> eliminating</w:t>
      </w:r>
      <w:r w:rsidR="00721F86" w:rsidRPr="00E36C9F">
        <w:rPr>
          <w:sz w:val="22"/>
          <w:szCs w:val="22"/>
        </w:rPr>
        <w:t xml:space="preserve"> the need for secondary steps in </w:t>
      </w:r>
      <w:proofErr w:type="spellStart"/>
      <w:proofErr w:type="gramStart"/>
      <w:r w:rsidR="00721F86" w:rsidRPr="00E36C9F">
        <w:rPr>
          <w:sz w:val="22"/>
          <w:szCs w:val="22"/>
        </w:rPr>
        <w:t>IntelliMAX</w:t>
      </w:r>
      <w:proofErr w:type="spellEnd"/>
      <w:proofErr w:type="gramEnd"/>
    </w:p>
    <w:p w14:paraId="275DAD8B" w14:textId="77777777" w:rsidR="00F7072D" w:rsidRPr="00E36C9F" w:rsidRDefault="00F7072D" w:rsidP="00E36C9F">
      <w:pPr>
        <w:pStyle w:val="Default"/>
        <w:ind w:left="720"/>
        <w:rPr>
          <w:sz w:val="20"/>
          <w:szCs w:val="20"/>
        </w:rPr>
      </w:pPr>
    </w:p>
    <w:p w14:paraId="2935B64B" w14:textId="78C646D1" w:rsidR="00F7072D" w:rsidRPr="009567C6" w:rsidRDefault="00F7072D" w:rsidP="005B49B4">
      <w:pPr>
        <w:pStyle w:val="Default"/>
        <w:spacing w:line="276" w:lineRule="auto"/>
        <w:rPr>
          <w:sz w:val="22"/>
          <w:szCs w:val="22"/>
        </w:rPr>
      </w:pPr>
      <w:r w:rsidRPr="00E36C9F">
        <w:rPr>
          <w:sz w:val="22"/>
          <w:szCs w:val="22"/>
        </w:rPr>
        <w:t>Other recent features and enhancements:</w:t>
      </w:r>
    </w:p>
    <w:p w14:paraId="336BB4AC" w14:textId="38FD3712" w:rsidR="00F7072D" w:rsidRPr="00E36C9F" w:rsidRDefault="00F7072D" w:rsidP="00E36C9F">
      <w:pPr>
        <w:pStyle w:val="Default"/>
        <w:numPr>
          <w:ilvl w:val="0"/>
          <w:numId w:val="6"/>
        </w:numPr>
        <w:rPr>
          <w:sz w:val="22"/>
          <w:szCs w:val="22"/>
        </w:rPr>
      </w:pPr>
      <w:r w:rsidRPr="00E36C9F">
        <w:rPr>
          <w:b/>
          <w:bCs/>
          <w:sz w:val="22"/>
          <w:szCs w:val="22"/>
        </w:rPr>
        <w:t>Crop line improvements</w:t>
      </w:r>
      <w:r w:rsidR="00DC6640">
        <w:rPr>
          <w:sz w:val="22"/>
          <w:szCs w:val="22"/>
        </w:rPr>
        <w:t xml:space="preserve"> </w:t>
      </w:r>
      <w:r w:rsidR="00DC6640" w:rsidRPr="00E36C9F">
        <w:rPr>
          <w:color w:val="auto"/>
          <w:sz w:val="22"/>
          <w:szCs w:val="22"/>
        </w:rPr>
        <w:t>–</w:t>
      </w:r>
      <w:r w:rsidR="00DC6640">
        <w:rPr>
          <w:color w:val="auto"/>
          <w:sz w:val="22"/>
          <w:szCs w:val="22"/>
        </w:rPr>
        <w:t xml:space="preserve"> </w:t>
      </w:r>
      <w:r w:rsidRPr="00E36C9F">
        <w:rPr>
          <w:sz w:val="22"/>
          <w:szCs w:val="22"/>
        </w:rPr>
        <w:t>includ</w:t>
      </w:r>
      <w:r w:rsidR="00DC6640">
        <w:rPr>
          <w:sz w:val="22"/>
          <w:szCs w:val="22"/>
        </w:rPr>
        <w:t>e</w:t>
      </w:r>
      <w:r w:rsidRPr="00E36C9F">
        <w:rPr>
          <w:sz w:val="22"/>
          <w:szCs w:val="22"/>
        </w:rPr>
        <w:t xml:space="preserve"> multiple crop lines per nest</w:t>
      </w:r>
      <w:r w:rsidR="00DC6640">
        <w:rPr>
          <w:sz w:val="22"/>
          <w:szCs w:val="22"/>
        </w:rPr>
        <w:t xml:space="preserve"> with</w:t>
      </w:r>
      <w:r w:rsidRPr="00E36C9F">
        <w:rPr>
          <w:sz w:val="22"/>
          <w:szCs w:val="22"/>
        </w:rPr>
        <w:t xml:space="preserve"> </w:t>
      </w:r>
      <w:r w:rsidR="00DC6640">
        <w:rPr>
          <w:sz w:val="22"/>
          <w:szCs w:val="22"/>
        </w:rPr>
        <w:t xml:space="preserve">capabilities to </w:t>
      </w:r>
      <w:r w:rsidRPr="00E36C9F">
        <w:rPr>
          <w:sz w:val="22"/>
          <w:szCs w:val="22"/>
        </w:rPr>
        <w:t>cut empty plate</w:t>
      </w:r>
      <w:r w:rsidR="00DC6640">
        <w:rPr>
          <w:sz w:val="22"/>
          <w:szCs w:val="22"/>
        </w:rPr>
        <w:t>s</w:t>
      </w:r>
      <w:r w:rsidRPr="00E36C9F">
        <w:rPr>
          <w:sz w:val="22"/>
          <w:szCs w:val="22"/>
        </w:rPr>
        <w:t xml:space="preserve"> using crop lines, change cut direction and apply XY </w:t>
      </w:r>
      <w:proofErr w:type="gramStart"/>
      <w:r w:rsidRPr="00E36C9F">
        <w:rPr>
          <w:sz w:val="22"/>
          <w:szCs w:val="22"/>
        </w:rPr>
        <w:t>coordinates</w:t>
      </w:r>
      <w:proofErr w:type="gramEnd"/>
    </w:p>
    <w:p w14:paraId="37778E31" w14:textId="58D3868A" w:rsidR="00F7072D" w:rsidRPr="00E36C9F" w:rsidRDefault="00F7072D" w:rsidP="00E36C9F">
      <w:pPr>
        <w:pStyle w:val="Default"/>
        <w:numPr>
          <w:ilvl w:val="0"/>
          <w:numId w:val="6"/>
        </w:numPr>
        <w:rPr>
          <w:sz w:val="22"/>
          <w:szCs w:val="22"/>
        </w:rPr>
      </w:pPr>
      <w:r w:rsidRPr="00E36C9F">
        <w:rPr>
          <w:b/>
          <w:bCs/>
          <w:sz w:val="22"/>
          <w:szCs w:val="22"/>
        </w:rPr>
        <w:t>Small entity detection</w:t>
      </w:r>
      <w:r w:rsidRPr="00E36C9F">
        <w:rPr>
          <w:sz w:val="22"/>
          <w:szCs w:val="22"/>
        </w:rPr>
        <w:t xml:space="preserve"> </w:t>
      </w:r>
      <w:r w:rsidR="00DC6640" w:rsidRPr="00E36C9F">
        <w:rPr>
          <w:color w:val="auto"/>
          <w:sz w:val="22"/>
          <w:szCs w:val="22"/>
        </w:rPr>
        <w:t>–</w:t>
      </w:r>
      <w:r w:rsidRPr="00E36C9F">
        <w:rPr>
          <w:sz w:val="22"/>
          <w:szCs w:val="22"/>
        </w:rPr>
        <w:t xml:space="preserve"> identif</w:t>
      </w:r>
      <w:r w:rsidR="00E36C9F">
        <w:rPr>
          <w:sz w:val="22"/>
          <w:szCs w:val="22"/>
        </w:rPr>
        <w:t>ies</w:t>
      </w:r>
      <w:r w:rsidRPr="00E36C9F">
        <w:rPr>
          <w:sz w:val="22"/>
          <w:szCs w:val="22"/>
        </w:rPr>
        <w:t xml:space="preserve"> motions that are smaller than kerf width or other length value, which can cause errors at the machine or may result in poor cut </w:t>
      </w:r>
      <w:proofErr w:type="gramStart"/>
      <w:r w:rsidRPr="00E36C9F">
        <w:rPr>
          <w:sz w:val="22"/>
          <w:szCs w:val="22"/>
        </w:rPr>
        <w:t>quality</w:t>
      </w:r>
      <w:proofErr w:type="gramEnd"/>
    </w:p>
    <w:p w14:paraId="454797B2" w14:textId="5CB3CCD7" w:rsidR="00F7072D" w:rsidRPr="009567C6" w:rsidRDefault="00F7072D" w:rsidP="009567C6">
      <w:pPr>
        <w:pStyle w:val="Default"/>
        <w:numPr>
          <w:ilvl w:val="0"/>
          <w:numId w:val="6"/>
        </w:numPr>
        <w:rPr>
          <w:sz w:val="22"/>
          <w:szCs w:val="22"/>
        </w:rPr>
      </w:pPr>
      <w:r w:rsidRPr="00E36C9F">
        <w:rPr>
          <w:b/>
          <w:bCs/>
          <w:sz w:val="22"/>
          <w:szCs w:val="22"/>
        </w:rPr>
        <w:t>M</w:t>
      </w:r>
      <w:r w:rsidR="009567C6">
        <w:rPr>
          <w:b/>
          <w:bCs/>
          <w:sz w:val="22"/>
          <w:szCs w:val="22"/>
        </w:rPr>
        <w:t xml:space="preserve">achine </w:t>
      </w:r>
      <w:r w:rsidRPr="00E36C9F">
        <w:rPr>
          <w:b/>
          <w:bCs/>
          <w:sz w:val="22"/>
          <w:szCs w:val="22"/>
        </w:rPr>
        <w:t>home</w:t>
      </w:r>
      <w:r w:rsidR="009567C6">
        <w:rPr>
          <w:b/>
          <w:bCs/>
          <w:sz w:val="22"/>
          <w:szCs w:val="22"/>
        </w:rPr>
        <w:t xml:space="preserve"> movement</w:t>
      </w:r>
      <w:r w:rsidRPr="00E36C9F">
        <w:rPr>
          <w:sz w:val="22"/>
          <w:szCs w:val="22"/>
        </w:rPr>
        <w:t xml:space="preserve"> </w:t>
      </w:r>
      <w:r w:rsidR="00DC6640" w:rsidRPr="00E36C9F">
        <w:rPr>
          <w:color w:val="auto"/>
          <w:sz w:val="22"/>
          <w:szCs w:val="22"/>
        </w:rPr>
        <w:t>–</w:t>
      </w:r>
      <w:r w:rsidR="00E36C9F">
        <w:rPr>
          <w:sz w:val="22"/>
          <w:szCs w:val="22"/>
        </w:rPr>
        <w:t xml:space="preserve"> </w:t>
      </w:r>
      <w:r w:rsidR="009567C6">
        <w:rPr>
          <w:sz w:val="22"/>
          <w:szCs w:val="22"/>
        </w:rPr>
        <w:t xml:space="preserve">moves </w:t>
      </w:r>
      <w:r w:rsidR="00016F16" w:rsidRPr="00E36C9F">
        <w:rPr>
          <w:sz w:val="22"/>
          <w:szCs w:val="22"/>
        </w:rPr>
        <w:t xml:space="preserve">for remnants that do not have a corner at the standard </w:t>
      </w:r>
      <w:r w:rsidR="00016F16" w:rsidRPr="009567C6">
        <w:rPr>
          <w:sz w:val="22"/>
          <w:szCs w:val="22"/>
        </w:rPr>
        <w:t xml:space="preserve">machine </w:t>
      </w:r>
      <w:proofErr w:type="gramStart"/>
      <w:r w:rsidR="00016F16" w:rsidRPr="009567C6">
        <w:rPr>
          <w:sz w:val="22"/>
          <w:szCs w:val="22"/>
        </w:rPr>
        <w:t>home</w:t>
      </w:r>
      <w:proofErr w:type="gramEnd"/>
    </w:p>
    <w:p w14:paraId="1C0ACD2D" w14:textId="7CB4F9DD" w:rsidR="00CF70B8" w:rsidRPr="00D66125" w:rsidRDefault="009567C6" w:rsidP="00D66125">
      <w:pPr>
        <w:pStyle w:val="ListParagraph"/>
        <w:numPr>
          <w:ilvl w:val="0"/>
          <w:numId w:val="6"/>
        </w:numPr>
        <w:rPr>
          <w:rFonts w:ascii="Arial" w:hAnsi="Arial" w:cs="Arial"/>
        </w:rPr>
      </w:pPr>
      <w:r w:rsidRPr="00D66125">
        <w:rPr>
          <w:rFonts w:ascii="Arial" w:hAnsi="Arial" w:cs="Arial"/>
          <w:b/>
          <w:bCs/>
        </w:rPr>
        <w:t>S</w:t>
      </w:r>
      <w:r w:rsidR="00016F16" w:rsidRPr="00D66125">
        <w:rPr>
          <w:rFonts w:ascii="Arial" w:hAnsi="Arial" w:cs="Arial"/>
          <w:b/>
          <w:bCs/>
        </w:rPr>
        <w:t>ettings improvements</w:t>
      </w:r>
      <w:r w:rsidR="00E36C9F" w:rsidRPr="00D66125">
        <w:rPr>
          <w:rFonts w:ascii="Arial" w:hAnsi="Arial" w:cs="Arial"/>
          <w:b/>
          <w:bCs/>
        </w:rPr>
        <w:t xml:space="preserve"> </w:t>
      </w:r>
      <w:r w:rsidRPr="00D66125">
        <w:rPr>
          <w:rFonts w:ascii="Arial" w:hAnsi="Arial" w:cs="Arial"/>
        </w:rPr>
        <w:t>–</w:t>
      </w:r>
      <w:r w:rsidR="00016F16" w:rsidRPr="00D66125">
        <w:rPr>
          <w:rFonts w:ascii="Arial" w:hAnsi="Arial" w:cs="Arial"/>
        </w:rPr>
        <w:t xml:space="preserve"> </w:t>
      </w:r>
      <w:r w:rsidR="00CF70B8" w:rsidRPr="00D66125">
        <w:rPr>
          <w:rFonts w:ascii="Arial" w:hAnsi="Arial" w:cs="Arial"/>
        </w:rPr>
        <w:t xml:space="preserve">to vaporize protective film for laser machines that support this </w:t>
      </w:r>
      <w:proofErr w:type="gramStart"/>
      <w:r w:rsidR="00CF70B8" w:rsidRPr="00D66125">
        <w:rPr>
          <w:rFonts w:ascii="Arial" w:hAnsi="Arial" w:cs="Arial"/>
        </w:rPr>
        <w:t>capability</w:t>
      </w:r>
      <w:proofErr w:type="gramEnd"/>
    </w:p>
    <w:p w14:paraId="43F2AE17" w14:textId="656DEBB8" w:rsidR="00F7072D" w:rsidRPr="00E36C9F" w:rsidRDefault="00F7072D" w:rsidP="00D66125">
      <w:pPr>
        <w:pStyle w:val="Default"/>
        <w:ind w:left="720"/>
        <w:rPr>
          <w:sz w:val="22"/>
          <w:szCs w:val="22"/>
        </w:rPr>
      </w:pPr>
    </w:p>
    <w:p w14:paraId="6DD280B3" w14:textId="4402F3B9" w:rsidR="001A6F90" w:rsidRPr="00E36C9F" w:rsidRDefault="00556C72" w:rsidP="00B50207">
      <w:pPr>
        <w:pStyle w:val="Default"/>
        <w:rPr>
          <w:sz w:val="22"/>
          <w:szCs w:val="22"/>
        </w:rPr>
      </w:pPr>
      <w:r>
        <w:rPr>
          <w:sz w:val="22"/>
          <w:szCs w:val="22"/>
        </w:rPr>
        <w:t>“</w:t>
      </w:r>
      <w:r w:rsidR="00016F16" w:rsidRPr="00E36C9F">
        <w:rPr>
          <w:sz w:val="22"/>
          <w:szCs w:val="22"/>
        </w:rPr>
        <w:t>Tekla is a powerhouse in the structural steel industry,”</w:t>
      </w:r>
      <w:r w:rsidR="003D3FDD" w:rsidRPr="00E36C9F">
        <w:rPr>
          <w:sz w:val="22"/>
          <w:szCs w:val="22"/>
        </w:rPr>
        <w:t xml:space="preserve"> said Tom Stillwell, </w:t>
      </w:r>
      <w:r w:rsidR="009567C6">
        <w:rPr>
          <w:sz w:val="22"/>
          <w:szCs w:val="22"/>
        </w:rPr>
        <w:t>p</w:t>
      </w:r>
      <w:r w:rsidR="003D3FDD" w:rsidRPr="00E36C9F">
        <w:rPr>
          <w:sz w:val="22"/>
          <w:szCs w:val="22"/>
        </w:rPr>
        <w:t xml:space="preserve">roduct </w:t>
      </w:r>
      <w:r w:rsidR="009567C6">
        <w:rPr>
          <w:sz w:val="22"/>
          <w:szCs w:val="22"/>
        </w:rPr>
        <w:t>m</w:t>
      </w:r>
      <w:r w:rsidR="003D3FDD" w:rsidRPr="00E36C9F">
        <w:rPr>
          <w:sz w:val="22"/>
          <w:szCs w:val="22"/>
        </w:rPr>
        <w:t xml:space="preserve">arketing </w:t>
      </w:r>
      <w:r w:rsidR="009567C6">
        <w:rPr>
          <w:sz w:val="22"/>
          <w:szCs w:val="22"/>
        </w:rPr>
        <w:t>m</w:t>
      </w:r>
      <w:r w:rsidR="003D3FDD" w:rsidRPr="00E36C9F">
        <w:rPr>
          <w:sz w:val="22"/>
          <w:szCs w:val="22"/>
        </w:rPr>
        <w:t xml:space="preserve">anager for Hypertherm CAD/CAM software products. </w:t>
      </w:r>
      <w:r w:rsidR="00016F16" w:rsidRPr="00E36C9F">
        <w:rPr>
          <w:sz w:val="22"/>
          <w:szCs w:val="22"/>
        </w:rPr>
        <w:t>Now, w</w:t>
      </w:r>
      <w:r w:rsidR="004955FA" w:rsidRPr="00E36C9F">
        <w:rPr>
          <w:sz w:val="22"/>
          <w:szCs w:val="22"/>
        </w:rPr>
        <w:t xml:space="preserve">ith this </w:t>
      </w:r>
      <w:r w:rsidR="003846B4" w:rsidRPr="00E36C9F">
        <w:rPr>
          <w:sz w:val="22"/>
          <w:szCs w:val="22"/>
        </w:rPr>
        <w:t xml:space="preserve">latest </w:t>
      </w:r>
      <w:r w:rsidR="004955FA" w:rsidRPr="00E36C9F">
        <w:rPr>
          <w:sz w:val="22"/>
          <w:szCs w:val="22"/>
        </w:rPr>
        <w:t>release,</w:t>
      </w:r>
      <w:r w:rsidR="007A30F2" w:rsidRPr="00E36C9F">
        <w:rPr>
          <w:sz w:val="22"/>
          <w:szCs w:val="22"/>
        </w:rPr>
        <w:t xml:space="preserve"> </w:t>
      </w:r>
      <w:r w:rsidR="00016F16" w:rsidRPr="00E36C9F">
        <w:rPr>
          <w:sz w:val="22"/>
          <w:szCs w:val="22"/>
        </w:rPr>
        <w:t xml:space="preserve">customers using both </w:t>
      </w:r>
      <w:proofErr w:type="spellStart"/>
      <w:r w:rsidR="00016F16" w:rsidRPr="00E36C9F">
        <w:rPr>
          <w:sz w:val="22"/>
          <w:szCs w:val="22"/>
        </w:rPr>
        <w:t>ProNest</w:t>
      </w:r>
      <w:proofErr w:type="spellEnd"/>
      <w:r w:rsidR="00016F16" w:rsidRPr="00E36C9F">
        <w:rPr>
          <w:sz w:val="22"/>
          <w:szCs w:val="22"/>
        </w:rPr>
        <w:t xml:space="preserve"> and Tekla </w:t>
      </w:r>
      <w:proofErr w:type="spellStart"/>
      <w:r w:rsidR="00016F16" w:rsidRPr="00E36C9F">
        <w:rPr>
          <w:sz w:val="22"/>
          <w:szCs w:val="22"/>
        </w:rPr>
        <w:t>PowerFab</w:t>
      </w:r>
      <w:proofErr w:type="spellEnd"/>
      <w:r w:rsidR="00016F16" w:rsidRPr="00E36C9F">
        <w:rPr>
          <w:sz w:val="22"/>
          <w:szCs w:val="22"/>
        </w:rPr>
        <w:t xml:space="preserve"> will benefit from having the most accurate, real-time data at their fingertips. </w:t>
      </w:r>
      <w:r w:rsidR="003846B4" w:rsidRPr="00E36C9F">
        <w:rPr>
          <w:sz w:val="22"/>
          <w:szCs w:val="22"/>
        </w:rPr>
        <w:t xml:space="preserve">This integration connects </w:t>
      </w:r>
      <w:proofErr w:type="spellStart"/>
      <w:r w:rsidR="003846B4" w:rsidRPr="00E36C9F">
        <w:rPr>
          <w:sz w:val="22"/>
          <w:szCs w:val="22"/>
        </w:rPr>
        <w:t>ProNest</w:t>
      </w:r>
      <w:proofErr w:type="spellEnd"/>
      <w:r w:rsidR="003846B4" w:rsidRPr="00E36C9F">
        <w:rPr>
          <w:sz w:val="22"/>
          <w:szCs w:val="22"/>
        </w:rPr>
        <w:t xml:space="preserve"> </w:t>
      </w:r>
      <w:r w:rsidR="007420B2" w:rsidRPr="00E36C9F">
        <w:rPr>
          <w:sz w:val="22"/>
          <w:szCs w:val="22"/>
        </w:rPr>
        <w:t xml:space="preserve">directly to the Tekla </w:t>
      </w:r>
      <w:proofErr w:type="spellStart"/>
      <w:r w:rsidR="007420B2" w:rsidRPr="00E36C9F">
        <w:rPr>
          <w:sz w:val="22"/>
          <w:szCs w:val="22"/>
        </w:rPr>
        <w:t>PowerFab</w:t>
      </w:r>
      <w:proofErr w:type="spellEnd"/>
      <w:r w:rsidR="007420B2" w:rsidRPr="00E36C9F">
        <w:rPr>
          <w:sz w:val="22"/>
          <w:szCs w:val="22"/>
        </w:rPr>
        <w:t xml:space="preserve"> API for automated bi-directional communication.</w:t>
      </w:r>
      <w:r w:rsidR="003846B4" w:rsidRPr="00E36C9F">
        <w:rPr>
          <w:sz w:val="22"/>
          <w:szCs w:val="22"/>
        </w:rPr>
        <w:t>”</w:t>
      </w:r>
    </w:p>
    <w:p w14:paraId="0F84E890" w14:textId="77777777" w:rsidR="00E36C9F" w:rsidRPr="00E36C9F" w:rsidRDefault="00E36C9F" w:rsidP="00E36C9F">
      <w:pPr>
        <w:pStyle w:val="NormalWeb"/>
        <w:spacing w:before="0" w:beforeAutospacing="0" w:after="0" w:afterAutospacing="0"/>
        <w:rPr>
          <w:rFonts w:asciiTheme="minorHAnsi" w:hAnsiTheme="minorHAnsi" w:cs="Arial"/>
          <w:b/>
          <w:bCs/>
          <w:color w:val="000000"/>
          <w:sz w:val="20"/>
          <w:szCs w:val="20"/>
        </w:rPr>
      </w:pPr>
    </w:p>
    <w:p w14:paraId="525D5D2F" w14:textId="1422A0F1" w:rsidR="00E36C9F" w:rsidRPr="00E36C9F" w:rsidRDefault="00E36C9F" w:rsidP="00E36C9F">
      <w:pPr>
        <w:pStyle w:val="NormalWeb"/>
        <w:spacing w:before="0" w:beforeAutospacing="0" w:after="0" w:afterAutospacing="0"/>
        <w:rPr>
          <w:rFonts w:ascii="Arial" w:hAnsi="Arial" w:cs="Arial"/>
          <w:sz w:val="20"/>
          <w:szCs w:val="20"/>
        </w:rPr>
      </w:pPr>
      <w:r w:rsidRPr="00E36C9F">
        <w:rPr>
          <w:rFonts w:ascii="Arial" w:hAnsi="Arial" w:cs="Arial"/>
          <w:b/>
          <w:bCs/>
          <w:color w:val="000000"/>
          <w:sz w:val="20"/>
          <w:szCs w:val="20"/>
        </w:rPr>
        <w:t>About Hypertherm Associates:</w:t>
      </w:r>
    </w:p>
    <w:p w14:paraId="62CCB76D" w14:textId="77777777" w:rsidR="00E36C9F" w:rsidRPr="00E36C9F" w:rsidRDefault="00E36C9F" w:rsidP="00E36C9F">
      <w:pPr>
        <w:pStyle w:val="NormalWeb"/>
        <w:spacing w:before="0" w:beforeAutospacing="0" w:after="0" w:afterAutospacing="0"/>
        <w:rPr>
          <w:rFonts w:ascii="Arial" w:hAnsi="Arial" w:cs="Arial"/>
          <w:color w:val="000000"/>
          <w:sz w:val="20"/>
          <w:szCs w:val="20"/>
        </w:rPr>
      </w:pPr>
      <w:r w:rsidRPr="00E36C9F">
        <w:rPr>
          <w:rFonts w:ascii="Arial" w:hAnsi="Arial" w:cs="Arial"/>
          <w:color w:val="000000"/>
          <w:sz w:val="20"/>
          <w:szCs w:val="20"/>
        </w:rPr>
        <w:t xml:space="preserve">Hypertherm Associates is a U.S. based manufacturer of industrial cutting products and software. Its products, including Hypertherm plasma and OMAX waterjet systems, are used by companies around the world to build ships, airplanes, and railcars; construct steel buildings, fabricate heavy equipment, erect wind turbines, and more. In addition to cutting systems, the company creates CNCs, and software trusted for performance and reliability that result in increased productivity and profitability for hundreds of thousands of businesses. Founded in 1968, Hypertherm Associates is a 100 percent Associate-owned company, employing approximately 2,000 Associates, with operations and partner representation worldwide. </w:t>
      </w:r>
    </w:p>
    <w:p w14:paraId="59338579" w14:textId="729931F6" w:rsidR="00556C72" w:rsidRDefault="00E36C9F" w:rsidP="00E36C9F">
      <w:pPr>
        <w:pStyle w:val="NormalWeb"/>
        <w:spacing w:before="0" w:beforeAutospacing="0" w:after="0" w:afterAutospacing="0"/>
        <w:rPr>
          <w:rFonts w:ascii="Arial" w:hAnsi="Arial" w:cs="Arial"/>
          <w:color w:val="000000"/>
          <w:sz w:val="20"/>
          <w:szCs w:val="20"/>
        </w:rPr>
      </w:pPr>
      <w:r w:rsidRPr="00E36C9F">
        <w:rPr>
          <w:rFonts w:ascii="Arial" w:hAnsi="Arial" w:cs="Arial"/>
          <w:color w:val="000000"/>
          <w:sz w:val="20"/>
          <w:szCs w:val="20"/>
        </w:rPr>
        <w:t xml:space="preserve">Learn more at </w:t>
      </w:r>
      <w:hyperlink r:id="rId12" w:history="1">
        <w:r w:rsidRPr="00E36C9F">
          <w:rPr>
            <w:rStyle w:val="Hyperlink"/>
            <w:rFonts w:ascii="Arial" w:eastAsiaTheme="majorEastAsia" w:hAnsi="Arial" w:cs="Arial"/>
            <w:color w:val="0563C1"/>
            <w:sz w:val="20"/>
            <w:szCs w:val="20"/>
          </w:rPr>
          <w:t>www.HyperthermAssociates.com</w:t>
        </w:r>
      </w:hyperlink>
      <w:r w:rsidRPr="00E36C9F">
        <w:rPr>
          <w:rFonts w:ascii="Arial" w:hAnsi="Arial" w:cs="Arial"/>
          <w:color w:val="000000"/>
          <w:sz w:val="20"/>
          <w:szCs w:val="20"/>
        </w:rPr>
        <w:t>.</w:t>
      </w:r>
    </w:p>
    <w:p w14:paraId="7E399DBA" w14:textId="77777777" w:rsidR="009567C6" w:rsidRPr="00556C72" w:rsidRDefault="009567C6" w:rsidP="00E36C9F">
      <w:pPr>
        <w:pStyle w:val="NormalWeb"/>
        <w:spacing w:before="0" w:beforeAutospacing="0" w:after="0" w:afterAutospacing="0"/>
        <w:rPr>
          <w:rFonts w:ascii="Arial" w:hAnsi="Arial" w:cs="Arial"/>
          <w:color w:val="000000"/>
          <w:sz w:val="20"/>
          <w:szCs w:val="20"/>
        </w:rPr>
      </w:pPr>
    </w:p>
    <w:p w14:paraId="0D7363B8" w14:textId="7A8873A0" w:rsidR="00E36C9F" w:rsidRPr="00E36C9F" w:rsidRDefault="00B50207" w:rsidP="00B50207">
      <w:pPr>
        <w:spacing w:after="0" w:line="240" w:lineRule="auto"/>
        <w:jc w:val="center"/>
        <w:rPr>
          <w:rFonts w:eastAsia="Times New Roman" w:cs="Arial"/>
          <w:sz w:val="20"/>
          <w:szCs w:val="20"/>
        </w:rPr>
      </w:pPr>
      <w:r w:rsidRPr="00E36C9F">
        <w:rPr>
          <w:rFonts w:eastAsia="Times New Roman" w:cs="Arial"/>
          <w:color w:val="000000"/>
          <w:sz w:val="20"/>
          <w:szCs w:val="20"/>
        </w:rPr>
        <w:t>####</w:t>
      </w:r>
    </w:p>
    <w:sectPr w:rsidR="00E36C9F" w:rsidRPr="00E36C9F" w:rsidSect="00FA6B92">
      <w:headerReference w:type="default" r:id="rId13"/>
      <w:footerReference w:type="even" r:id="rId14"/>
      <w:footerReference w:type="default" r:id="rId15"/>
      <w:footerReference w:type="first" r:id="rId16"/>
      <w:pgSz w:w="12240" w:h="15840"/>
      <w:pgMar w:top="1152" w:right="1296" w:bottom="864" w:left="129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66DB" w14:textId="77777777" w:rsidR="00FA6B92" w:rsidRDefault="00FA6B92" w:rsidP="00806883">
      <w:pPr>
        <w:spacing w:after="0" w:line="240" w:lineRule="auto"/>
      </w:pPr>
      <w:r>
        <w:separator/>
      </w:r>
    </w:p>
  </w:endnote>
  <w:endnote w:type="continuationSeparator" w:id="0">
    <w:p w14:paraId="6A5415AC" w14:textId="77777777" w:rsidR="00FA6B92" w:rsidRDefault="00FA6B92" w:rsidP="0080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77B6" w14:textId="3E472EA9" w:rsidR="00B72C01" w:rsidRDefault="00AF20E1">
    <w:pPr>
      <w:pStyle w:val="Footer"/>
    </w:pPr>
    <w:r>
      <w:rPr>
        <w:noProof/>
      </w:rPr>
      <mc:AlternateContent>
        <mc:Choice Requires="wps">
          <w:drawing>
            <wp:anchor distT="0" distB="0" distL="0" distR="0" simplePos="0" relativeHeight="251662336" behindDoc="0" locked="0" layoutInCell="1" allowOverlap="1" wp14:anchorId="4BD5DB24" wp14:editId="51479485">
              <wp:simplePos x="635" y="635"/>
              <wp:positionH relativeFrom="page">
                <wp:align>center</wp:align>
              </wp:positionH>
              <wp:positionV relativeFrom="page">
                <wp:align>bottom</wp:align>
              </wp:positionV>
              <wp:extent cx="443865" cy="443865"/>
              <wp:effectExtent l="0" t="0" r="2540" b="0"/>
              <wp:wrapNone/>
              <wp:docPr id="1731435211" name="Text Box 2" descr="Classified as Hypertherm Inc. - Business Use - This document contains information that is proprietary or confidential to Hypertherm,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3B5E0" w14:textId="72051AD4" w:rsidR="00AF20E1" w:rsidRPr="00AF20E1" w:rsidRDefault="00AF20E1" w:rsidP="00AF20E1">
                          <w:pPr>
                            <w:spacing w:after="0"/>
                            <w:rPr>
                              <w:rFonts w:ascii="Calibri" w:eastAsia="Calibri" w:hAnsi="Calibri" w:cs="Calibri"/>
                              <w:noProof/>
                              <w:color w:val="000000"/>
                              <w:sz w:val="12"/>
                              <w:szCs w:val="12"/>
                            </w:rPr>
                          </w:pPr>
                          <w:r w:rsidRPr="00AF20E1">
                            <w:rPr>
                              <w:rFonts w:ascii="Calibri" w:eastAsia="Calibri" w:hAnsi="Calibri" w:cs="Calibri"/>
                              <w:noProof/>
                              <w:color w:val="000000"/>
                              <w:sz w:val="12"/>
                              <w:szCs w:val="12"/>
                            </w:rPr>
                            <w:t>Classified as Hypertherm Inc. - Business Use - This document contains information that is proprietary or confidential to Hypertherm,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5DB24" id="_x0000_t202" coordsize="21600,21600" o:spt="202" path="m,l,21600r21600,l21600,xe">
              <v:stroke joinstyle="miter"/>
              <v:path gradientshapeok="t" o:connecttype="rect"/>
            </v:shapetype>
            <v:shape id="Text Box 2" o:spid="_x0000_s1026" type="#_x0000_t202" alt="Classified as Hypertherm Inc. - Business Use - This document contains information that is proprietary or confidential to Hypertherm, Inc."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23B5E0" w14:textId="72051AD4" w:rsidR="00AF20E1" w:rsidRPr="00AF20E1" w:rsidRDefault="00AF20E1" w:rsidP="00AF20E1">
                    <w:pPr>
                      <w:spacing w:after="0"/>
                      <w:rPr>
                        <w:rFonts w:ascii="Calibri" w:eastAsia="Calibri" w:hAnsi="Calibri" w:cs="Calibri"/>
                        <w:noProof/>
                        <w:color w:val="000000"/>
                        <w:sz w:val="12"/>
                        <w:szCs w:val="12"/>
                      </w:rPr>
                    </w:pPr>
                    <w:r w:rsidRPr="00AF20E1">
                      <w:rPr>
                        <w:rFonts w:ascii="Calibri" w:eastAsia="Calibri" w:hAnsi="Calibri" w:cs="Calibri"/>
                        <w:noProof/>
                        <w:color w:val="000000"/>
                        <w:sz w:val="12"/>
                        <w:szCs w:val="12"/>
                      </w:rPr>
                      <w:t>Classified as Hypertherm Inc. - Business Use - This document contains information that is proprietary or confidential to Hypertherm, Inc.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0DD3" w14:textId="60862A6D" w:rsidR="006E229E" w:rsidRDefault="00AF20E1">
    <w:pPr>
      <w:pStyle w:val="Footer"/>
    </w:pPr>
    <w:r>
      <w:rPr>
        <w:noProof/>
      </w:rPr>
      <mc:AlternateContent>
        <mc:Choice Requires="wps">
          <w:drawing>
            <wp:anchor distT="0" distB="0" distL="0" distR="0" simplePos="0" relativeHeight="251663360" behindDoc="0" locked="0" layoutInCell="1" allowOverlap="1" wp14:anchorId="52709F15" wp14:editId="291573AB">
              <wp:simplePos x="0" y="0"/>
              <wp:positionH relativeFrom="margin">
                <wp:align>center</wp:align>
              </wp:positionH>
              <wp:positionV relativeFrom="page">
                <wp:align>bottom</wp:align>
              </wp:positionV>
              <wp:extent cx="443865" cy="443865"/>
              <wp:effectExtent l="0" t="0" r="2540" b="0"/>
              <wp:wrapNone/>
              <wp:docPr id="1617087027" name="Text Box 3" descr="Classified as Hypertherm Inc. - Business Use - This document contains information that is proprietary or confidential to Hypertherm,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A66A09" w14:textId="673E8D9F" w:rsidR="00AF20E1" w:rsidRPr="00AF20E1" w:rsidRDefault="00AF20E1" w:rsidP="00AF20E1">
                          <w:pPr>
                            <w:spacing w:after="0"/>
                            <w:rPr>
                              <w:rFonts w:ascii="Calibri" w:eastAsia="Calibri" w:hAnsi="Calibri" w:cs="Calibri"/>
                              <w:noProof/>
                              <w:color w:val="000000"/>
                              <w:sz w:val="12"/>
                              <w:szCs w:val="12"/>
                            </w:rPr>
                          </w:pPr>
                          <w:r w:rsidRPr="00AF20E1">
                            <w:rPr>
                              <w:rFonts w:ascii="Calibri" w:eastAsia="Calibri" w:hAnsi="Calibri" w:cs="Calibri"/>
                              <w:noProof/>
                              <w:color w:val="000000"/>
                              <w:sz w:val="12"/>
                              <w:szCs w:val="12"/>
                            </w:rPr>
                            <w:t>Classified as Hypertherm Inc. - Business Use - This document contains information that is proprietary or confidential to Hypertherm,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09F15" id="_x0000_t202" coordsize="21600,21600" o:spt="202" path="m,l,21600r21600,l21600,xe">
              <v:stroke joinstyle="miter"/>
              <v:path gradientshapeok="t" o:connecttype="rect"/>
            </v:shapetype>
            <v:shape id="Text Box 3" o:spid="_x0000_s1027" type="#_x0000_t202" alt="Classified as Hypertherm Inc. - Business Use - This document contains information that is proprietary or confidential to Hypertherm, Inc." style="position:absolute;margin-left:0;margin-top:0;width:34.95pt;height:34.95pt;z-index:251663360;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CA66A09" w14:textId="673E8D9F" w:rsidR="00AF20E1" w:rsidRPr="00AF20E1" w:rsidRDefault="00AF20E1" w:rsidP="00AF20E1">
                    <w:pPr>
                      <w:spacing w:after="0"/>
                      <w:rPr>
                        <w:rFonts w:ascii="Calibri" w:eastAsia="Calibri" w:hAnsi="Calibri" w:cs="Calibri"/>
                        <w:noProof/>
                        <w:color w:val="000000"/>
                        <w:sz w:val="12"/>
                        <w:szCs w:val="12"/>
                      </w:rPr>
                    </w:pPr>
                    <w:r w:rsidRPr="00AF20E1">
                      <w:rPr>
                        <w:rFonts w:ascii="Calibri" w:eastAsia="Calibri" w:hAnsi="Calibri" w:cs="Calibri"/>
                        <w:noProof/>
                        <w:color w:val="000000"/>
                        <w:sz w:val="12"/>
                        <w:szCs w:val="12"/>
                      </w:rPr>
                      <w:t>Classified as Hypertherm Inc. - Business Use - This document contains information that is proprietary or confidential to Hypertherm, Inc.</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1D4F" w14:textId="308EB8EA" w:rsidR="00B72C01" w:rsidRDefault="00AF20E1">
    <w:pPr>
      <w:pStyle w:val="Footer"/>
    </w:pPr>
    <w:r>
      <w:rPr>
        <w:noProof/>
      </w:rPr>
      <mc:AlternateContent>
        <mc:Choice Requires="wps">
          <w:drawing>
            <wp:anchor distT="0" distB="0" distL="0" distR="0" simplePos="0" relativeHeight="251661312" behindDoc="0" locked="0" layoutInCell="1" allowOverlap="1" wp14:anchorId="6E58C4DE" wp14:editId="3304BCB6">
              <wp:simplePos x="635" y="635"/>
              <wp:positionH relativeFrom="page">
                <wp:align>center</wp:align>
              </wp:positionH>
              <wp:positionV relativeFrom="page">
                <wp:align>bottom</wp:align>
              </wp:positionV>
              <wp:extent cx="443865" cy="443865"/>
              <wp:effectExtent l="0" t="0" r="2540" b="0"/>
              <wp:wrapNone/>
              <wp:docPr id="1125919822" name="Text Box 1" descr="Classified as Hypertherm Inc. - Business Use - This document contains information that is proprietary or confidential to Hypertherm,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CE72E" w14:textId="2E0DD1B7" w:rsidR="00AF20E1" w:rsidRPr="00AF20E1" w:rsidRDefault="00AF20E1" w:rsidP="00AF20E1">
                          <w:pPr>
                            <w:spacing w:after="0"/>
                            <w:rPr>
                              <w:rFonts w:ascii="Calibri" w:eastAsia="Calibri" w:hAnsi="Calibri" w:cs="Calibri"/>
                              <w:noProof/>
                              <w:color w:val="000000"/>
                              <w:sz w:val="12"/>
                              <w:szCs w:val="12"/>
                            </w:rPr>
                          </w:pPr>
                          <w:r w:rsidRPr="00AF20E1">
                            <w:rPr>
                              <w:rFonts w:ascii="Calibri" w:eastAsia="Calibri" w:hAnsi="Calibri" w:cs="Calibri"/>
                              <w:noProof/>
                              <w:color w:val="000000"/>
                              <w:sz w:val="12"/>
                              <w:szCs w:val="12"/>
                            </w:rPr>
                            <w:t>Classified as Hypertherm Inc. - Business Use - This document contains information that is proprietary or confidential to Hypertherm,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8C4DE" id="_x0000_t202" coordsize="21600,21600" o:spt="202" path="m,l,21600r21600,l21600,xe">
              <v:stroke joinstyle="miter"/>
              <v:path gradientshapeok="t" o:connecttype="rect"/>
            </v:shapetype>
            <v:shape id="Text Box 1" o:spid="_x0000_s1028" type="#_x0000_t202" alt="Classified as Hypertherm Inc. - Business Use - This document contains information that is proprietary or confidential to Hypertherm, Inc."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0CE72E" w14:textId="2E0DD1B7" w:rsidR="00AF20E1" w:rsidRPr="00AF20E1" w:rsidRDefault="00AF20E1" w:rsidP="00AF20E1">
                    <w:pPr>
                      <w:spacing w:after="0"/>
                      <w:rPr>
                        <w:rFonts w:ascii="Calibri" w:eastAsia="Calibri" w:hAnsi="Calibri" w:cs="Calibri"/>
                        <w:noProof/>
                        <w:color w:val="000000"/>
                        <w:sz w:val="12"/>
                        <w:szCs w:val="12"/>
                      </w:rPr>
                    </w:pPr>
                    <w:r w:rsidRPr="00AF20E1">
                      <w:rPr>
                        <w:rFonts w:ascii="Calibri" w:eastAsia="Calibri" w:hAnsi="Calibri" w:cs="Calibri"/>
                        <w:noProof/>
                        <w:color w:val="000000"/>
                        <w:sz w:val="12"/>
                        <w:szCs w:val="12"/>
                      </w:rPr>
                      <w:t>Classified as Hypertherm Inc. - Business Use - This document contains information that is proprietary or confidential to Hypertherm, Inc.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AE33" w14:textId="77777777" w:rsidR="00FA6B92" w:rsidRDefault="00FA6B92" w:rsidP="00806883">
      <w:pPr>
        <w:spacing w:after="0" w:line="240" w:lineRule="auto"/>
      </w:pPr>
      <w:r>
        <w:separator/>
      </w:r>
    </w:p>
  </w:footnote>
  <w:footnote w:type="continuationSeparator" w:id="0">
    <w:p w14:paraId="0DA3A6FB" w14:textId="77777777" w:rsidR="00FA6B92" w:rsidRDefault="00FA6B92" w:rsidP="0080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92D4" w14:textId="77777777" w:rsidR="004E4F20" w:rsidRDefault="0030265B">
    <w:pPr>
      <w:pStyle w:val="Header"/>
    </w:pPr>
    <w:r>
      <w:rPr>
        <w:noProof/>
      </w:rPr>
      <w:drawing>
        <wp:anchor distT="0" distB="0" distL="114300" distR="114300" simplePos="0" relativeHeight="251659264" behindDoc="0" locked="0" layoutInCell="1" allowOverlap="1" wp14:anchorId="446266D4" wp14:editId="71C8BBCF">
          <wp:simplePos x="0" y="0"/>
          <wp:positionH relativeFrom="margin">
            <wp:align>left</wp:align>
          </wp:positionH>
          <wp:positionV relativeFrom="paragraph">
            <wp:posOffset>152400</wp:posOffset>
          </wp:positionV>
          <wp:extent cx="1857375" cy="469900"/>
          <wp:effectExtent l="0" t="0" r="9525" b="6350"/>
          <wp:wrapTopAndBottom/>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7375" cy="469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4DF7"/>
    <w:multiLevelType w:val="hybridMultilevel"/>
    <w:tmpl w:val="2E5870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7A0610"/>
    <w:multiLevelType w:val="hybridMultilevel"/>
    <w:tmpl w:val="553E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A2C70"/>
    <w:multiLevelType w:val="hybridMultilevel"/>
    <w:tmpl w:val="EACE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9194A"/>
    <w:multiLevelType w:val="hybridMultilevel"/>
    <w:tmpl w:val="24C269A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486A4961"/>
    <w:multiLevelType w:val="hybridMultilevel"/>
    <w:tmpl w:val="C90C8B38"/>
    <w:lvl w:ilvl="0" w:tplc="8C365D24">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F4B13"/>
    <w:multiLevelType w:val="hybridMultilevel"/>
    <w:tmpl w:val="26526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640D22"/>
    <w:multiLevelType w:val="hybridMultilevel"/>
    <w:tmpl w:val="99A0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619219817">
    <w:abstractNumId w:val="4"/>
  </w:num>
  <w:num w:numId="2" w16cid:durableId="107893977">
    <w:abstractNumId w:val="2"/>
  </w:num>
  <w:num w:numId="3" w16cid:durableId="679965948">
    <w:abstractNumId w:val="5"/>
  </w:num>
  <w:num w:numId="4" w16cid:durableId="646975392">
    <w:abstractNumId w:val="0"/>
  </w:num>
  <w:num w:numId="5" w16cid:durableId="835459653">
    <w:abstractNumId w:val="3"/>
  </w:num>
  <w:num w:numId="6" w16cid:durableId="1447850155">
    <w:abstractNumId w:val="1"/>
  </w:num>
  <w:num w:numId="7" w16cid:durableId="136843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36"/>
    <w:rsid w:val="00016F16"/>
    <w:rsid w:val="00021EB1"/>
    <w:rsid w:val="000243BD"/>
    <w:rsid w:val="0002505E"/>
    <w:rsid w:val="00035113"/>
    <w:rsid w:val="00047CFC"/>
    <w:rsid w:val="00055C3D"/>
    <w:rsid w:val="00057F3E"/>
    <w:rsid w:val="00061840"/>
    <w:rsid w:val="0006550D"/>
    <w:rsid w:val="0006602F"/>
    <w:rsid w:val="000708C1"/>
    <w:rsid w:val="00071110"/>
    <w:rsid w:val="00080581"/>
    <w:rsid w:val="00092F3C"/>
    <w:rsid w:val="000939C5"/>
    <w:rsid w:val="000B32EA"/>
    <w:rsid w:val="000C635C"/>
    <w:rsid w:val="000C684B"/>
    <w:rsid w:val="000E60A5"/>
    <w:rsid w:val="000F17FB"/>
    <w:rsid w:val="00101B99"/>
    <w:rsid w:val="00102D3E"/>
    <w:rsid w:val="0010354F"/>
    <w:rsid w:val="001104AE"/>
    <w:rsid w:val="001123F9"/>
    <w:rsid w:val="001157AE"/>
    <w:rsid w:val="00130B4B"/>
    <w:rsid w:val="00145396"/>
    <w:rsid w:val="0014671F"/>
    <w:rsid w:val="00154CA1"/>
    <w:rsid w:val="001751F7"/>
    <w:rsid w:val="001A1E3D"/>
    <w:rsid w:val="001A4A48"/>
    <w:rsid w:val="001A6F90"/>
    <w:rsid w:val="001B0448"/>
    <w:rsid w:val="001B0A07"/>
    <w:rsid w:val="001B360A"/>
    <w:rsid w:val="001C2357"/>
    <w:rsid w:val="001C4184"/>
    <w:rsid w:val="001D49BA"/>
    <w:rsid w:val="001D7F2A"/>
    <w:rsid w:val="001E0555"/>
    <w:rsid w:val="001F634D"/>
    <w:rsid w:val="00206906"/>
    <w:rsid w:val="00211206"/>
    <w:rsid w:val="00211D5E"/>
    <w:rsid w:val="002208F0"/>
    <w:rsid w:val="00241A34"/>
    <w:rsid w:val="00254D34"/>
    <w:rsid w:val="00264CF2"/>
    <w:rsid w:val="0026547E"/>
    <w:rsid w:val="00265947"/>
    <w:rsid w:val="00270701"/>
    <w:rsid w:val="00277897"/>
    <w:rsid w:val="00282B92"/>
    <w:rsid w:val="002B1788"/>
    <w:rsid w:val="002B4979"/>
    <w:rsid w:val="002C0AC9"/>
    <w:rsid w:val="002C3809"/>
    <w:rsid w:val="002C6E20"/>
    <w:rsid w:val="002C7398"/>
    <w:rsid w:val="002E0D9B"/>
    <w:rsid w:val="002E271E"/>
    <w:rsid w:val="002E2AA6"/>
    <w:rsid w:val="002E375C"/>
    <w:rsid w:val="002E57BF"/>
    <w:rsid w:val="002E7259"/>
    <w:rsid w:val="002F3023"/>
    <w:rsid w:val="00301AC0"/>
    <w:rsid w:val="0030265B"/>
    <w:rsid w:val="00311B98"/>
    <w:rsid w:val="00335A07"/>
    <w:rsid w:val="00337008"/>
    <w:rsid w:val="0034019B"/>
    <w:rsid w:val="00341983"/>
    <w:rsid w:val="003468D8"/>
    <w:rsid w:val="0035172D"/>
    <w:rsid w:val="003527BE"/>
    <w:rsid w:val="00354677"/>
    <w:rsid w:val="003567A4"/>
    <w:rsid w:val="0036578F"/>
    <w:rsid w:val="00366729"/>
    <w:rsid w:val="003674E7"/>
    <w:rsid w:val="00372611"/>
    <w:rsid w:val="003763BB"/>
    <w:rsid w:val="00383AA7"/>
    <w:rsid w:val="003846B4"/>
    <w:rsid w:val="003A3BA6"/>
    <w:rsid w:val="003A6A4A"/>
    <w:rsid w:val="003C1C31"/>
    <w:rsid w:val="003C27DF"/>
    <w:rsid w:val="003D3FDD"/>
    <w:rsid w:val="003D6F19"/>
    <w:rsid w:val="003E48F0"/>
    <w:rsid w:val="00407BDB"/>
    <w:rsid w:val="00425BA5"/>
    <w:rsid w:val="00435645"/>
    <w:rsid w:val="00436B3B"/>
    <w:rsid w:val="00440006"/>
    <w:rsid w:val="00443B62"/>
    <w:rsid w:val="00460427"/>
    <w:rsid w:val="004643E9"/>
    <w:rsid w:val="00471431"/>
    <w:rsid w:val="00480653"/>
    <w:rsid w:val="00483D4C"/>
    <w:rsid w:val="004844AD"/>
    <w:rsid w:val="004955FA"/>
    <w:rsid w:val="004969C3"/>
    <w:rsid w:val="004A1C03"/>
    <w:rsid w:val="004A4D51"/>
    <w:rsid w:val="004B0A83"/>
    <w:rsid w:val="004C1423"/>
    <w:rsid w:val="004C3476"/>
    <w:rsid w:val="004C4DED"/>
    <w:rsid w:val="004C7446"/>
    <w:rsid w:val="004D171B"/>
    <w:rsid w:val="004D1F3B"/>
    <w:rsid w:val="004D317A"/>
    <w:rsid w:val="004E0C16"/>
    <w:rsid w:val="004E439B"/>
    <w:rsid w:val="004E4F20"/>
    <w:rsid w:val="00514634"/>
    <w:rsid w:val="0052008D"/>
    <w:rsid w:val="00520F7F"/>
    <w:rsid w:val="00525A0B"/>
    <w:rsid w:val="0054496E"/>
    <w:rsid w:val="00545983"/>
    <w:rsid w:val="005470D0"/>
    <w:rsid w:val="005513D1"/>
    <w:rsid w:val="005522DC"/>
    <w:rsid w:val="00554AD2"/>
    <w:rsid w:val="00556C72"/>
    <w:rsid w:val="00560CA4"/>
    <w:rsid w:val="00565D2B"/>
    <w:rsid w:val="00577086"/>
    <w:rsid w:val="005804F0"/>
    <w:rsid w:val="00583855"/>
    <w:rsid w:val="0058393C"/>
    <w:rsid w:val="00586136"/>
    <w:rsid w:val="00586DBA"/>
    <w:rsid w:val="00591005"/>
    <w:rsid w:val="0059152C"/>
    <w:rsid w:val="00593102"/>
    <w:rsid w:val="00597B30"/>
    <w:rsid w:val="005A7C3A"/>
    <w:rsid w:val="005B097E"/>
    <w:rsid w:val="005B49B4"/>
    <w:rsid w:val="005B7F2A"/>
    <w:rsid w:val="005C2F11"/>
    <w:rsid w:val="005C4914"/>
    <w:rsid w:val="005D4F63"/>
    <w:rsid w:val="005F0FF9"/>
    <w:rsid w:val="005F62F2"/>
    <w:rsid w:val="005F7071"/>
    <w:rsid w:val="00610349"/>
    <w:rsid w:val="00633073"/>
    <w:rsid w:val="00661516"/>
    <w:rsid w:val="0066337C"/>
    <w:rsid w:val="006844A6"/>
    <w:rsid w:val="00696089"/>
    <w:rsid w:val="006A57A0"/>
    <w:rsid w:val="006B1B61"/>
    <w:rsid w:val="006C49CF"/>
    <w:rsid w:val="006D0BC8"/>
    <w:rsid w:val="006D111F"/>
    <w:rsid w:val="006D3D9F"/>
    <w:rsid w:val="006E0104"/>
    <w:rsid w:val="006E12E4"/>
    <w:rsid w:val="006E189D"/>
    <w:rsid w:val="006E229E"/>
    <w:rsid w:val="006E5F78"/>
    <w:rsid w:val="007117A0"/>
    <w:rsid w:val="00721F86"/>
    <w:rsid w:val="007309A3"/>
    <w:rsid w:val="007420B2"/>
    <w:rsid w:val="00742DBE"/>
    <w:rsid w:val="00744DFF"/>
    <w:rsid w:val="00756BC3"/>
    <w:rsid w:val="00760057"/>
    <w:rsid w:val="00770376"/>
    <w:rsid w:val="00776FB1"/>
    <w:rsid w:val="00781E5A"/>
    <w:rsid w:val="00786B93"/>
    <w:rsid w:val="00793150"/>
    <w:rsid w:val="007958D4"/>
    <w:rsid w:val="007A00B0"/>
    <w:rsid w:val="007A30F2"/>
    <w:rsid w:val="007E2046"/>
    <w:rsid w:val="007E72E5"/>
    <w:rsid w:val="00806883"/>
    <w:rsid w:val="008224E7"/>
    <w:rsid w:val="00823F97"/>
    <w:rsid w:val="00825F27"/>
    <w:rsid w:val="008347A5"/>
    <w:rsid w:val="00845C41"/>
    <w:rsid w:val="00846739"/>
    <w:rsid w:val="00852FCD"/>
    <w:rsid w:val="00870765"/>
    <w:rsid w:val="00873014"/>
    <w:rsid w:val="00881BD0"/>
    <w:rsid w:val="00890174"/>
    <w:rsid w:val="008A751A"/>
    <w:rsid w:val="008B24AE"/>
    <w:rsid w:val="008B53F2"/>
    <w:rsid w:val="008C080F"/>
    <w:rsid w:val="008D2062"/>
    <w:rsid w:val="008E37B7"/>
    <w:rsid w:val="008E6825"/>
    <w:rsid w:val="008F179C"/>
    <w:rsid w:val="008F2679"/>
    <w:rsid w:val="008F4325"/>
    <w:rsid w:val="0090184F"/>
    <w:rsid w:val="00902CA0"/>
    <w:rsid w:val="009106BC"/>
    <w:rsid w:val="00920C50"/>
    <w:rsid w:val="00922AC2"/>
    <w:rsid w:val="00927545"/>
    <w:rsid w:val="0093473B"/>
    <w:rsid w:val="00935401"/>
    <w:rsid w:val="00950BAD"/>
    <w:rsid w:val="00951AF6"/>
    <w:rsid w:val="009532CC"/>
    <w:rsid w:val="009567C6"/>
    <w:rsid w:val="00961461"/>
    <w:rsid w:val="0096193C"/>
    <w:rsid w:val="00970F3A"/>
    <w:rsid w:val="00975231"/>
    <w:rsid w:val="009801DB"/>
    <w:rsid w:val="009A009B"/>
    <w:rsid w:val="009A1001"/>
    <w:rsid w:val="009C1145"/>
    <w:rsid w:val="009D4D8B"/>
    <w:rsid w:val="009D71A1"/>
    <w:rsid w:val="009F0DAC"/>
    <w:rsid w:val="009F232D"/>
    <w:rsid w:val="009F2DE5"/>
    <w:rsid w:val="009F5371"/>
    <w:rsid w:val="00A00580"/>
    <w:rsid w:val="00A01845"/>
    <w:rsid w:val="00A10C6D"/>
    <w:rsid w:val="00A13A7E"/>
    <w:rsid w:val="00A17529"/>
    <w:rsid w:val="00A23D97"/>
    <w:rsid w:val="00A25560"/>
    <w:rsid w:val="00A27848"/>
    <w:rsid w:val="00A342B4"/>
    <w:rsid w:val="00A36C6A"/>
    <w:rsid w:val="00A47A57"/>
    <w:rsid w:val="00A77CE3"/>
    <w:rsid w:val="00A81603"/>
    <w:rsid w:val="00A8466A"/>
    <w:rsid w:val="00A84A59"/>
    <w:rsid w:val="00AA11C2"/>
    <w:rsid w:val="00AA4BDF"/>
    <w:rsid w:val="00AB0702"/>
    <w:rsid w:val="00AC5459"/>
    <w:rsid w:val="00AC6582"/>
    <w:rsid w:val="00AE244E"/>
    <w:rsid w:val="00AE6C34"/>
    <w:rsid w:val="00AF20E1"/>
    <w:rsid w:val="00B208E9"/>
    <w:rsid w:val="00B22415"/>
    <w:rsid w:val="00B25199"/>
    <w:rsid w:val="00B25FF8"/>
    <w:rsid w:val="00B30206"/>
    <w:rsid w:val="00B30AB2"/>
    <w:rsid w:val="00B3709B"/>
    <w:rsid w:val="00B50207"/>
    <w:rsid w:val="00B52566"/>
    <w:rsid w:val="00B64324"/>
    <w:rsid w:val="00B7085C"/>
    <w:rsid w:val="00B72C01"/>
    <w:rsid w:val="00B8628D"/>
    <w:rsid w:val="00BB16B0"/>
    <w:rsid w:val="00BD3A5F"/>
    <w:rsid w:val="00BD514B"/>
    <w:rsid w:val="00BD55F9"/>
    <w:rsid w:val="00BE18F2"/>
    <w:rsid w:val="00BE3C3F"/>
    <w:rsid w:val="00BF5547"/>
    <w:rsid w:val="00C16A3B"/>
    <w:rsid w:val="00C2034F"/>
    <w:rsid w:val="00C24913"/>
    <w:rsid w:val="00C30541"/>
    <w:rsid w:val="00C328B9"/>
    <w:rsid w:val="00C42F8D"/>
    <w:rsid w:val="00C60D21"/>
    <w:rsid w:val="00C62FE4"/>
    <w:rsid w:val="00C70546"/>
    <w:rsid w:val="00C70BD5"/>
    <w:rsid w:val="00C8147E"/>
    <w:rsid w:val="00C84E5F"/>
    <w:rsid w:val="00C90A48"/>
    <w:rsid w:val="00C90CF1"/>
    <w:rsid w:val="00C923C2"/>
    <w:rsid w:val="00CA3188"/>
    <w:rsid w:val="00CB1660"/>
    <w:rsid w:val="00CD65F4"/>
    <w:rsid w:val="00CE0CA5"/>
    <w:rsid w:val="00CE3B7B"/>
    <w:rsid w:val="00CE6675"/>
    <w:rsid w:val="00CF51AC"/>
    <w:rsid w:val="00CF6A7B"/>
    <w:rsid w:val="00CF70B8"/>
    <w:rsid w:val="00CF713F"/>
    <w:rsid w:val="00D006EA"/>
    <w:rsid w:val="00D12689"/>
    <w:rsid w:val="00D12FC9"/>
    <w:rsid w:val="00D3279B"/>
    <w:rsid w:val="00D36702"/>
    <w:rsid w:val="00D4201E"/>
    <w:rsid w:val="00D43761"/>
    <w:rsid w:val="00D444FE"/>
    <w:rsid w:val="00D61B4B"/>
    <w:rsid w:val="00D66125"/>
    <w:rsid w:val="00D678B7"/>
    <w:rsid w:val="00D77F37"/>
    <w:rsid w:val="00D83E56"/>
    <w:rsid w:val="00D9329D"/>
    <w:rsid w:val="00DA0F7C"/>
    <w:rsid w:val="00DA4A6E"/>
    <w:rsid w:val="00DB2E9D"/>
    <w:rsid w:val="00DC1103"/>
    <w:rsid w:val="00DC6640"/>
    <w:rsid w:val="00DD3692"/>
    <w:rsid w:val="00DE0A2E"/>
    <w:rsid w:val="00DE43BC"/>
    <w:rsid w:val="00DE614C"/>
    <w:rsid w:val="00DF12CD"/>
    <w:rsid w:val="00DF3DF4"/>
    <w:rsid w:val="00DF4D5C"/>
    <w:rsid w:val="00DF4EDF"/>
    <w:rsid w:val="00DF7BA9"/>
    <w:rsid w:val="00E0612D"/>
    <w:rsid w:val="00E06C3B"/>
    <w:rsid w:val="00E10270"/>
    <w:rsid w:val="00E12ADE"/>
    <w:rsid w:val="00E210F9"/>
    <w:rsid w:val="00E30A33"/>
    <w:rsid w:val="00E33040"/>
    <w:rsid w:val="00E36C9F"/>
    <w:rsid w:val="00E37850"/>
    <w:rsid w:val="00E37AC6"/>
    <w:rsid w:val="00E41A40"/>
    <w:rsid w:val="00E62629"/>
    <w:rsid w:val="00E7114A"/>
    <w:rsid w:val="00E84473"/>
    <w:rsid w:val="00E96113"/>
    <w:rsid w:val="00EB1401"/>
    <w:rsid w:val="00EB246E"/>
    <w:rsid w:val="00EB46B9"/>
    <w:rsid w:val="00EB6890"/>
    <w:rsid w:val="00EC18B8"/>
    <w:rsid w:val="00EC7970"/>
    <w:rsid w:val="00ED179D"/>
    <w:rsid w:val="00ED333E"/>
    <w:rsid w:val="00ED488E"/>
    <w:rsid w:val="00EE2377"/>
    <w:rsid w:val="00EE4A18"/>
    <w:rsid w:val="00EF2FDE"/>
    <w:rsid w:val="00EF4388"/>
    <w:rsid w:val="00EF68D5"/>
    <w:rsid w:val="00F043F7"/>
    <w:rsid w:val="00F054B2"/>
    <w:rsid w:val="00F055C3"/>
    <w:rsid w:val="00F07F6C"/>
    <w:rsid w:val="00F10F63"/>
    <w:rsid w:val="00F11189"/>
    <w:rsid w:val="00F1440D"/>
    <w:rsid w:val="00F1715A"/>
    <w:rsid w:val="00F41A63"/>
    <w:rsid w:val="00F47436"/>
    <w:rsid w:val="00F622A9"/>
    <w:rsid w:val="00F629BE"/>
    <w:rsid w:val="00F7072D"/>
    <w:rsid w:val="00F7784A"/>
    <w:rsid w:val="00F85410"/>
    <w:rsid w:val="00F915D9"/>
    <w:rsid w:val="00F94B59"/>
    <w:rsid w:val="00FA11B0"/>
    <w:rsid w:val="00FA6B92"/>
    <w:rsid w:val="00FC6972"/>
    <w:rsid w:val="00FD01A6"/>
    <w:rsid w:val="00FD3971"/>
    <w:rsid w:val="00FD72B2"/>
    <w:rsid w:val="00FE0140"/>
    <w:rsid w:val="00FE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45F15"/>
  <w15:chartTrackingRefBased/>
  <w15:docId w15:val="{8F902377-ACD2-4E06-AF08-69A06310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83"/>
  </w:style>
  <w:style w:type="paragraph" w:styleId="Footer">
    <w:name w:val="footer"/>
    <w:basedOn w:val="Normal"/>
    <w:link w:val="FooterChar"/>
    <w:uiPriority w:val="99"/>
    <w:unhideWhenUsed/>
    <w:rsid w:val="00806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83"/>
  </w:style>
  <w:style w:type="paragraph" w:customStyle="1" w:styleId="Default">
    <w:name w:val="Default"/>
    <w:rsid w:val="0006550D"/>
    <w:pPr>
      <w:autoSpaceDE w:val="0"/>
      <w:autoSpaceDN w:val="0"/>
      <w:adjustRightInd w:val="0"/>
      <w:spacing w:after="0" w:line="240" w:lineRule="auto"/>
    </w:pPr>
    <w:rPr>
      <w:rFonts w:eastAsia="Times New Roman" w:cs="Arial"/>
      <w:color w:val="000000"/>
      <w:sz w:val="24"/>
      <w:szCs w:val="24"/>
      <w:lang w:eastAsia="zh-CN"/>
    </w:rPr>
  </w:style>
  <w:style w:type="character" w:styleId="CommentReference">
    <w:name w:val="annotation reference"/>
    <w:basedOn w:val="DefaultParagraphFont"/>
    <w:uiPriority w:val="99"/>
    <w:semiHidden/>
    <w:unhideWhenUsed/>
    <w:rsid w:val="0006550D"/>
    <w:rPr>
      <w:sz w:val="16"/>
      <w:szCs w:val="16"/>
    </w:rPr>
  </w:style>
  <w:style w:type="paragraph" w:styleId="CommentText">
    <w:name w:val="annotation text"/>
    <w:basedOn w:val="Normal"/>
    <w:link w:val="CommentTextChar"/>
    <w:uiPriority w:val="99"/>
    <w:unhideWhenUsed/>
    <w:rsid w:val="0006550D"/>
    <w:pPr>
      <w:spacing w:line="240" w:lineRule="auto"/>
    </w:pPr>
    <w:rPr>
      <w:sz w:val="20"/>
      <w:szCs w:val="20"/>
    </w:rPr>
  </w:style>
  <w:style w:type="character" w:customStyle="1" w:styleId="CommentTextChar">
    <w:name w:val="Comment Text Char"/>
    <w:basedOn w:val="DefaultParagraphFont"/>
    <w:link w:val="CommentText"/>
    <w:uiPriority w:val="99"/>
    <w:rsid w:val="0006550D"/>
    <w:rPr>
      <w:sz w:val="20"/>
      <w:szCs w:val="20"/>
    </w:rPr>
  </w:style>
  <w:style w:type="paragraph" w:styleId="CommentSubject">
    <w:name w:val="annotation subject"/>
    <w:basedOn w:val="CommentText"/>
    <w:next w:val="CommentText"/>
    <w:link w:val="CommentSubjectChar"/>
    <w:uiPriority w:val="99"/>
    <w:semiHidden/>
    <w:unhideWhenUsed/>
    <w:rsid w:val="0006550D"/>
    <w:rPr>
      <w:b/>
      <w:bCs/>
    </w:rPr>
  </w:style>
  <w:style w:type="character" w:customStyle="1" w:styleId="CommentSubjectChar">
    <w:name w:val="Comment Subject Char"/>
    <w:basedOn w:val="CommentTextChar"/>
    <w:link w:val="CommentSubject"/>
    <w:uiPriority w:val="99"/>
    <w:semiHidden/>
    <w:rsid w:val="0006550D"/>
    <w:rPr>
      <w:b/>
      <w:bCs/>
      <w:sz w:val="20"/>
      <w:szCs w:val="20"/>
    </w:rPr>
  </w:style>
  <w:style w:type="character" w:styleId="Hyperlink">
    <w:name w:val="Hyperlink"/>
    <w:basedOn w:val="DefaultParagraphFont"/>
    <w:uiPriority w:val="99"/>
    <w:unhideWhenUsed/>
    <w:rsid w:val="0006550D"/>
    <w:rPr>
      <w:color w:val="0563C1" w:themeColor="hyperlink"/>
      <w:u w:val="single"/>
    </w:rPr>
  </w:style>
  <w:style w:type="character" w:styleId="UnresolvedMention">
    <w:name w:val="Unresolved Mention"/>
    <w:basedOn w:val="DefaultParagraphFont"/>
    <w:uiPriority w:val="99"/>
    <w:semiHidden/>
    <w:unhideWhenUsed/>
    <w:rsid w:val="0006550D"/>
    <w:rPr>
      <w:color w:val="605E5C"/>
      <w:shd w:val="clear" w:color="auto" w:fill="E1DFDD"/>
    </w:rPr>
  </w:style>
  <w:style w:type="paragraph" w:styleId="Revision">
    <w:name w:val="Revision"/>
    <w:hidden/>
    <w:uiPriority w:val="99"/>
    <w:semiHidden/>
    <w:rsid w:val="00577086"/>
    <w:pPr>
      <w:spacing w:after="0" w:line="240" w:lineRule="auto"/>
    </w:pPr>
  </w:style>
  <w:style w:type="paragraph" w:styleId="ListParagraph">
    <w:name w:val="List Paragraph"/>
    <w:basedOn w:val="Normal"/>
    <w:uiPriority w:val="34"/>
    <w:qFormat/>
    <w:rsid w:val="008B53F2"/>
    <w:pPr>
      <w:spacing w:after="0" w:line="240" w:lineRule="auto"/>
      <w:ind w:left="720"/>
    </w:pPr>
    <w:rPr>
      <w:rFonts w:ascii="Calibri" w:hAnsi="Calibri" w:cs="Times New Roman"/>
    </w:rPr>
  </w:style>
  <w:style w:type="table" w:styleId="TableGrid">
    <w:name w:val="Table Grid"/>
    <w:basedOn w:val="TableNormal"/>
    <w:rsid w:val="008B53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6C9F"/>
    <w:rPr>
      <w:color w:val="954F72" w:themeColor="followedHyperlink"/>
      <w:u w:val="single"/>
    </w:rPr>
  </w:style>
  <w:style w:type="paragraph" w:styleId="NormalWeb">
    <w:name w:val="Normal (Web)"/>
    <w:basedOn w:val="Normal"/>
    <w:uiPriority w:val="99"/>
    <w:semiHidden/>
    <w:unhideWhenUsed/>
    <w:rsid w:val="00E36C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60380">
      <w:bodyDiv w:val="1"/>
      <w:marLeft w:val="0"/>
      <w:marRight w:val="0"/>
      <w:marTop w:val="0"/>
      <w:marBottom w:val="0"/>
      <w:divBdr>
        <w:top w:val="none" w:sz="0" w:space="0" w:color="auto"/>
        <w:left w:val="none" w:sz="0" w:space="0" w:color="auto"/>
        <w:bottom w:val="none" w:sz="0" w:space="0" w:color="auto"/>
        <w:right w:val="none" w:sz="0" w:space="0" w:color="auto"/>
      </w:divBdr>
    </w:div>
    <w:div w:id="989945827">
      <w:bodyDiv w:val="1"/>
      <w:marLeft w:val="0"/>
      <w:marRight w:val="0"/>
      <w:marTop w:val="0"/>
      <w:marBottom w:val="0"/>
      <w:divBdr>
        <w:top w:val="none" w:sz="0" w:space="0" w:color="auto"/>
        <w:left w:val="none" w:sz="0" w:space="0" w:color="auto"/>
        <w:bottom w:val="none" w:sz="0" w:space="0" w:color="auto"/>
        <w:right w:val="none" w:sz="0" w:space="0" w:color="auto"/>
      </w:divBdr>
    </w:div>
    <w:div w:id="1079786893">
      <w:bodyDiv w:val="1"/>
      <w:marLeft w:val="0"/>
      <w:marRight w:val="0"/>
      <w:marTop w:val="0"/>
      <w:marBottom w:val="0"/>
      <w:divBdr>
        <w:top w:val="none" w:sz="0" w:space="0" w:color="auto"/>
        <w:left w:val="none" w:sz="0" w:space="0" w:color="auto"/>
        <w:bottom w:val="none" w:sz="0" w:space="0" w:color="auto"/>
        <w:right w:val="none" w:sz="0" w:space="0" w:color="auto"/>
      </w:divBdr>
    </w:div>
    <w:div w:id="1582761353">
      <w:bodyDiv w:val="1"/>
      <w:marLeft w:val="0"/>
      <w:marRight w:val="0"/>
      <w:marTop w:val="0"/>
      <w:marBottom w:val="0"/>
      <w:divBdr>
        <w:top w:val="none" w:sz="0" w:space="0" w:color="auto"/>
        <w:left w:val="none" w:sz="0" w:space="0" w:color="auto"/>
        <w:bottom w:val="none" w:sz="0" w:space="0" w:color="auto"/>
        <w:right w:val="none" w:sz="0" w:space="0" w:color="auto"/>
      </w:divBdr>
    </w:div>
    <w:div w:id="1689596000">
      <w:bodyDiv w:val="1"/>
      <w:marLeft w:val="0"/>
      <w:marRight w:val="0"/>
      <w:marTop w:val="0"/>
      <w:marBottom w:val="0"/>
      <w:divBdr>
        <w:top w:val="none" w:sz="0" w:space="0" w:color="auto"/>
        <w:left w:val="none" w:sz="0" w:space="0" w:color="auto"/>
        <w:bottom w:val="none" w:sz="0" w:space="0" w:color="auto"/>
        <w:right w:val="none" w:sz="0" w:space="0" w:color="auto"/>
      </w:divBdr>
    </w:div>
    <w:div w:id="178041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yperthermassociat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ypertherm.com/en-US/products/software/pronest-optional-modu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avila\OneDrive%20-%20HYPERTHERM,%20INC\Documents\Custom%20Office%20Templates\TEMP_PR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19F81022CC1B4D87F6C1ADF43E811A" ma:contentTypeVersion="11" ma:contentTypeDescription="Create a new document." ma:contentTypeScope="" ma:versionID="bd3bba339abfd963dd1edfd24be5bad4">
  <xsd:schema xmlns:xsd="http://www.w3.org/2001/XMLSchema" xmlns:xs="http://www.w3.org/2001/XMLSchema" xmlns:p="http://schemas.microsoft.com/office/2006/metadata/properties" xmlns:ns2="95f4fa01-cc2f-4a28-868c-5a24666b92c2" xmlns:ns3="929405d3-2973-4f85-8710-592f78474db1" targetNamespace="http://schemas.microsoft.com/office/2006/metadata/properties" ma:root="true" ma:fieldsID="ac298d12dfcc8a3854b8fc6adedab453" ns2:_="" ns3:_="">
    <xsd:import namespace="95f4fa01-cc2f-4a28-868c-5a24666b92c2"/>
    <xsd:import namespace="929405d3-2973-4f85-8710-592f78474d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fa01-cc2f-4a28-868c-5a24666b9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405d3-2973-4f85-8710-592f78474d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C1A36-799E-42DB-AF8D-D151D0CCE11B}">
  <ds:schemaRefs>
    <ds:schemaRef ds:uri="http://schemas.microsoft.com/sharepoint/v3/contenttype/forms"/>
  </ds:schemaRefs>
</ds:datastoreItem>
</file>

<file path=customXml/itemProps2.xml><?xml version="1.0" encoding="utf-8"?>
<ds:datastoreItem xmlns:ds="http://schemas.openxmlformats.org/officeDocument/2006/customXml" ds:itemID="{93FE1878-9B49-41A9-8195-6307467B143C}">
  <ds:schemaRefs>
    <ds:schemaRef ds:uri="http://schemas.openxmlformats.org/officeDocument/2006/bibliography"/>
  </ds:schemaRefs>
</ds:datastoreItem>
</file>

<file path=customXml/itemProps3.xml><?xml version="1.0" encoding="utf-8"?>
<ds:datastoreItem xmlns:ds="http://schemas.openxmlformats.org/officeDocument/2006/customXml" ds:itemID="{3FEDF1C9-B3BD-4932-9279-713DC6C539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63CB11-5689-42BA-925E-B39A34902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fa01-cc2f-4a28-868c-5a24666b92c2"/>
    <ds:schemaRef ds:uri="929405d3-2973-4f85-8710-592f78474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TEMP_PR_2022.dotx</Template>
  <TotalTime>1</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Hypertherm, Inc</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Avila</dc:creator>
  <cp:keywords/>
  <dc:description/>
  <cp:lastModifiedBy>Cherrist Chuah</cp:lastModifiedBy>
  <cp:revision>3</cp:revision>
  <cp:lastPrinted>2022-06-16T19:07:00Z</cp:lastPrinted>
  <dcterms:created xsi:type="dcterms:W3CDTF">2024-05-06T07:11:00Z</dcterms:created>
  <dcterms:modified xsi:type="dcterms:W3CDTF">2024-05-06T07:11:00Z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0x010100C519F81022CC1B4D87F6C1ADF43E811A</vt:lpwstr>
  </property>
  <property fmtid="{D5CDD505-2E9C-101B-9397-08002B2CF9AE}" pid="3" name="GrammarlyDocumentId">
    <vt:lpwstr>74d344982c918373297dd29862c97f98fa7281650daef305ae0002a9fc6a5b34</vt:lpwstr>
  </property>
  <property fmtid="{D5CDD505-2E9C-101B-9397-08002B2CF9AE}" pid="4" name="ClassificationContentMarkingFooterShapeIds">
    <vt:lpwstr>431c2c4e,67339acb,6062ca33</vt:lpwstr>
  </property>
  <property fmtid="{D5CDD505-2E9C-101B-9397-08002B2CF9AE}" pid="5" name="ClassificationContentMarkingFooterFontProps">
    <vt:lpwstr>#000000,6,Calibri</vt:lpwstr>
  </property>
  <property fmtid="{D5CDD505-2E9C-101B-9397-08002B2CF9AE}" pid="6" name="ClassificationContentMarkingFooterText">
    <vt:lpwstr>Classified as Hypertherm Inc. - Business Use - This document contains information that is proprietary or confidential to Hypertherm, Inc.</vt:lpwstr>
  </property>
  <property fmtid="{D5CDD505-2E9C-101B-9397-08002B2CF9AE}" pid="7" name="MSIP_Label_c73ea163-20a2-4fba-8bae-95cee0140d2b_ActionId">
    <vt:lpwstr>535b00c9-fb95-4ff1-b38e-5734c12d6dc8</vt:lpwstr>
  </property>
  <property fmtid="{D5CDD505-2E9C-101B-9397-08002B2CF9AE}" pid="8" name="MSIP_Label_c73ea163-20a2-4fba-8bae-95cee0140d2b_Name">
    <vt:lpwstr>Confidential \ Confidential - IP</vt:lpwstr>
  </property>
  <property fmtid="{D5CDD505-2E9C-101B-9397-08002B2CF9AE}" pid="9" name="MSIP_Label_c73ea163-20a2-4fba-8bae-95cee0140d2b_SetDate">
    <vt:lpwstr>2024-03-26T21:06:34Z</vt:lpwstr>
  </property>
  <property fmtid="{D5CDD505-2E9C-101B-9397-08002B2CF9AE}" pid="10" name="MSIP_Label_c73ea163-20a2-4fba-8bae-95cee0140d2b_SiteId">
    <vt:lpwstr>002b5760-0535-4349-b358-4dc5ea124054</vt:lpwstr>
  </property>
  <property fmtid="{D5CDD505-2E9C-101B-9397-08002B2CF9AE}" pid="11" name="MSIP_Label_c73ea163-20a2-4fba-8bae-95cee0140d2b_Enabled">
    <vt:lpwstr>True</vt:lpwstr>
  </property>
  <property fmtid="{D5CDD505-2E9C-101B-9397-08002B2CF9AE}" pid="12" name="MSIP_Label_c73ea163-20a2-4fba-8bae-95cee0140d2b_Removed">
    <vt:lpwstr>False</vt:lpwstr>
  </property>
  <property fmtid="{D5CDD505-2E9C-101B-9397-08002B2CF9AE}" pid="13" name="MSIP_Label_c73ea163-20a2-4fba-8bae-95cee0140d2b_Parent">
    <vt:lpwstr>d7ffee84-a8a4-46cd-9f5c-35c1dd29180b</vt:lpwstr>
  </property>
  <property fmtid="{D5CDD505-2E9C-101B-9397-08002B2CF9AE}" pid="14" name="MSIP_Label_c73ea163-20a2-4fba-8bae-95cee0140d2b_Extended_MSFT_Method">
    <vt:lpwstr>Standard</vt:lpwstr>
  </property>
  <property fmtid="{D5CDD505-2E9C-101B-9397-08002B2CF9AE}" pid="15" name="MSIP_Label_d7ffee84-a8a4-46cd-9f5c-35c1dd29180b_Enabled">
    <vt:lpwstr>True</vt:lpwstr>
  </property>
  <property fmtid="{D5CDD505-2E9C-101B-9397-08002B2CF9AE}" pid="16" name="MSIP_Label_d7ffee84-a8a4-46cd-9f5c-35c1dd29180b_SiteId">
    <vt:lpwstr>002b5760-0535-4349-b358-4dc5ea124054</vt:lpwstr>
  </property>
  <property fmtid="{D5CDD505-2E9C-101B-9397-08002B2CF9AE}" pid="17" name="MSIP_Label_d7ffee84-a8a4-46cd-9f5c-35c1dd29180b_SetDate">
    <vt:lpwstr>2024-03-26T21:06:34Z</vt:lpwstr>
  </property>
  <property fmtid="{D5CDD505-2E9C-101B-9397-08002B2CF9AE}" pid="18" name="MSIP_Label_d7ffee84-a8a4-46cd-9f5c-35c1dd29180b_Name">
    <vt:lpwstr>Confidential</vt:lpwstr>
  </property>
  <property fmtid="{D5CDD505-2E9C-101B-9397-08002B2CF9AE}" pid="19" name="MSIP_Label_d7ffee84-a8a4-46cd-9f5c-35c1dd29180b_ActionId">
    <vt:lpwstr>07650f9e-8d10-4911-882e-aa8e51018d37</vt:lpwstr>
  </property>
  <property fmtid="{D5CDD505-2E9C-101B-9397-08002B2CF9AE}" pid="20" name="MSIP_Label_d7ffee84-a8a4-46cd-9f5c-35c1dd29180b_Extended_MSFT_Method">
    <vt:lpwstr>Standard</vt:lpwstr>
  </property>
  <property fmtid="{D5CDD505-2E9C-101B-9397-08002B2CF9AE}" pid="21" name="Sensitivity">
    <vt:lpwstr>Confidential \ Confidential - IP Confidential</vt:lpwstr>
  </property>
</Properties>
</file>