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CE19" w14:textId="77777777" w:rsidR="00ED69C9" w:rsidRPr="00ED69C9" w:rsidRDefault="00ED69C9" w:rsidP="001C16E8">
      <w:pPr>
        <w:jc w:val="both"/>
        <w:rPr>
          <w:rFonts w:ascii="Arial" w:hAnsi="Arial" w:cs="Arial"/>
          <w:sz w:val="20"/>
          <w:szCs w:val="20"/>
        </w:rPr>
      </w:pPr>
      <w:proofErr w:type="spellStart"/>
      <w:r w:rsidRPr="00ED69C9">
        <w:rPr>
          <w:rFonts w:ascii="Arial" w:hAnsi="Arial" w:cs="Arial"/>
          <w:b/>
          <w:bCs/>
          <w:sz w:val="20"/>
          <w:szCs w:val="20"/>
        </w:rPr>
        <w:t>Baybridge</w:t>
      </w:r>
      <w:proofErr w:type="spellEnd"/>
      <w:r w:rsidRPr="00ED69C9">
        <w:rPr>
          <w:rFonts w:ascii="Arial" w:hAnsi="Arial" w:cs="Arial"/>
          <w:b/>
          <w:bCs/>
          <w:sz w:val="20"/>
          <w:szCs w:val="20"/>
        </w:rPr>
        <w:t xml:space="preserve"> Strengthens Commercial Practice with Appointment of Senior Associate Mariah Jammal</w:t>
      </w:r>
    </w:p>
    <w:p w14:paraId="11F58F98" w14:textId="127178DF" w:rsidR="00ED69C9" w:rsidRPr="00ED69C9" w:rsidRDefault="00ED69C9" w:rsidP="001C16E8">
      <w:pPr>
        <w:jc w:val="both"/>
        <w:rPr>
          <w:rFonts w:ascii="Arial" w:hAnsi="Arial" w:cs="Arial"/>
          <w:sz w:val="20"/>
          <w:szCs w:val="20"/>
        </w:rPr>
      </w:pPr>
      <w:r w:rsidRPr="001C16E8">
        <w:rPr>
          <w:rFonts w:ascii="Arial" w:hAnsi="Arial" w:cs="Arial"/>
          <w:i/>
          <w:iCs/>
          <w:sz w:val="20"/>
          <w:szCs w:val="20"/>
        </w:rPr>
        <w:t xml:space="preserve">Sydney, May </w:t>
      </w:r>
      <w:r w:rsidR="001C16E8" w:rsidRPr="001C16E8">
        <w:rPr>
          <w:rFonts w:ascii="Arial" w:hAnsi="Arial" w:cs="Arial"/>
          <w:i/>
          <w:iCs/>
          <w:sz w:val="20"/>
          <w:szCs w:val="20"/>
        </w:rPr>
        <w:t>23</w:t>
      </w:r>
      <w:r w:rsidRPr="001C16E8">
        <w:rPr>
          <w:rFonts w:ascii="Arial" w:hAnsi="Arial" w:cs="Arial"/>
          <w:i/>
          <w:iCs/>
          <w:sz w:val="20"/>
          <w:szCs w:val="20"/>
        </w:rPr>
        <w:t>, 2025</w:t>
      </w:r>
      <w:r w:rsidRPr="00ED69C9">
        <w:rPr>
          <w:rFonts w:ascii="Arial" w:hAnsi="Arial" w:cs="Arial"/>
          <w:sz w:val="20"/>
          <w:szCs w:val="20"/>
        </w:rPr>
        <w:t xml:space="preserve"> – </w:t>
      </w:r>
      <w:r w:rsidRPr="00A003EF">
        <w:rPr>
          <w:rFonts w:ascii="Arial" w:hAnsi="Arial" w:cs="Arial"/>
          <w:sz w:val="20"/>
          <w:szCs w:val="20"/>
        </w:rPr>
        <w:t xml:space="preserve">Baybridge Lawyers is pleased to announce the appointment of Mariah Jammal as a Senior Associate in the firm’s Commercial Team, adding </w:t>
      </w:r>
      <w:r w:rsidR="00F52F95">
        <w:rPr>
          <w:rFonts w:ascii="Arial" w:hAnsi="Arial" w:cs="Arial"/>
          <w:sz w:val="20"/>
          <w:szCs w:val="20"/>
        </w:rPr>
        <w:t>expertise</w:t>
      </w:r>
      <w:r w:rsidR="00F52F95" w:rsidRPr="00A003EF">
        <w:rPr>
          <w:rFonts w:ascii="Arial" w:hAnsi="Arial" w:cs="Arial"/>
          <w:sz w:val="20"/>
          <w:szCs w:val="20"/>
        </w:rPr>
        <w:t xml:space="preserve"> </w:t>
      </w:r>
      <w:r w:rsidRPr="00A003EF">
        <w:rPr>
          <w:rFonts w:ascii="Arial" w:hAnsi="Arial" w:cs="Arial"/>
          <w:sz w:val="20"/>
          <w:szCs w:val="20"/>
        </w:rPr>
        <w:t xml:space="preserve">and specialised </w:t>
      </w:r>
      <w:r w:rsidR="00A003EF">
        <w:rPr>
          <w:rFonts w:ascii="Arial" w:hAnsi="Arial" w:cs="Arial"/>
          <w:sz w:val="20"/>
          <w:szCs w:val="20"/>
        </w:rPr>
        <w:t>industry</w:t>
      </w:r>
      <w:r w:rsidRPr="00A003EF">
        <w:rPr>
          <w:rFonts w:ascii="Arial" w:hAnsi="Arial" w:cs="Arial"/>
          <w:sz w:val="20"/>
          <w:szCs w:val="20"/>
        </w:rPr>
        <w:t xml:space="preserve"> knowledge to its dynamic legal advisory offering.</w:t>
      </w:r>
    </w:p>
    <w:p w14:paraId="5A177576" w14:textId="643F884D" w:rsidR="00A003EF" w:rsidRPr="004B2CCA" w:rsidRDefault="00A003EF" w:rsidP="001C16E8">
      <w:pPr>
        <w:jc w:val="both"/>
        <w:rPr>
          <w:rFonts w:ascii="Arial" w:hAnsi="Arial" w:cs="Arial"/>
          <w:sz w:val="20"/>
          <w:szCs w:val="20"/>
        </w:rPr>
      </w:pPr>
      <w:r w:rsidRPr="004B2CCA">
        <w:rPr>
          <w:rFonts w:ascii="Arial" w:hAnsi="Arial" w:cs="Arial"/>
          <w:sz w:val="20"/>
          <w:szCs w:val="20"/>
        </w:rPr>
        <w:t xml:space="preserve">Mariah brings both industry specific and general </w:t>
      </w:r>
      <w:r w:rsidR="0051210E">
        <w:rPr>
          <w:rFonts w:ascii="Arial" w:hAnsi="Arial" w:cs="Arial"/>
          <w:sz w:val="20"/>
          <w:szCs w:val="20"/>
        </w:rPr>
        <w:t xml:space="preserve">corporate and </w:t>
      </w:r>
      <w:r w:rsidRPr="004B2CCA">
        <w:rPr>
          <w:rFonts w:ascii="Arial" w:hAnsi="Arial" w:cs="Arial"/>
          <w:sz w:val="20"/>
          <w:szCs w:val="20"/>
        </w:rPr>
        <w:t>commercial legal expertise to the team</w:t>
      </w:r>
      <w:r w:rsidR="0051210E" w:rsidRPr="0051210E">
        <w:rPr>
          <w:rFonts w:ascii="Arial" w:hAnsi="Arial" w:cs="Arial"/>
          <w:sz w:val="20"/>
          <w:szCs w:val="20"/>
        </w:rPr>
        <w:t xml:space="preserve"> </w:t>
      </w:r>
      <w:r w:rsidR="0051210E">
        <w:rPr>
          <w:rFonts w:ascii="Arial" w:hAnsi="Arial" w:cs="Arial"/>
          <w:sz w:val="20"/>
          <w:szCs w:val="20"/>
        </w:rPr>
        <w:t xml:space="preserve">with a </w:t>
      </w:r>
      <w:r w:rsidR="0051210E" w:rsidRPr="00A23DEE">
        <w:rPr>
          <w:rFonts w:ascii="Arial" w:hAnsi="Arial" w:cs="Arial"/>
          <w:sz w:val="20"/>
          <w:szCs w:val="20"/>
        </w:rPr>
        <w:t>strong focus on the pharmacy and fashion industries</w:t>
      </w:r>
      <w:r w:rsidRPr="004B2CCA">
        <w:rPr>
          <w:rFonts w:ascii="Arial" w:hAnsi="Arial" w:cs="Arial"/>
          <w:sz w:val="20"/>
          <w:szCs w:val="20"/>
        </w:rPr>
        <w:t xml:space="preserve">. Her diverse background spans both private practice law firms and in-house counsel roles, equipping her with a unique perspective on the legal and operational challenges that modern Australian businesses face. Mariah is known for her strategic approach to commercial law and her passion for delivering practical, growth-focused advice, an approach that aligns closely with </w:t>
      </w:r>
      <w:proofErr w:type="spellStart"/>
      <w:r w:rsidRPr="004B2CCA">
        <w:rPr>
          <w:rFonts w:ascii="Arial" w:hAnsi="Arial" w:cs="Arial"/>
          <w:sz w:val="20"/>
          <w:szCs w:val="20"/>
        </w:rPr>
        <w:t>Baybridge’s</w:t>
      </w:r>
      <w:proofErr w:type="spellEnd"/>
      <w:r w:rsidRPr="004B2CCA">
        <w:rPr>
          <w:rFonts w:ascii="Arial" w:hAnsi="Arial" w:cs="Arial"/>
          <w:sz w:val="20"/>
          <w:szCs w:val="20"/>
        </w:rPr>
        <w:t xml:space="preserve"> core values.</w:t>
      </w:r>
    </w:p>
    <w:p w14:paraId="5070185F" w14:textId="52546FF8" w:rsidR="00ED69C9" w:rsidRPr="00ED69C9" w:rsidRDefault="00ED69C9" w:rsidP="001C16E8">
      <w:pPr>
        <w:jc w:val="both"/>
        <w:rPr>
          <w:rFonts w:ascii="Arial" w:hAnsi="Arial" w:cs="Arial"/>
          <w:sz w:val="20"/>
          <w:szCs w:val="20"/>
        </w:rPr>
      </w:pPr>
      <w:r w:rsidRPr="00ED69C9">
        <w:rPr>
          <w:rFonts w:ascii="Arial" w:hAnsi="Arial" w:cs="Arial"/>
          <w:sz w:val="20"/>
          <w:szCs w:val="20"/>
        </w:rPr>
        <w:t xml:space="preserve">Since 2019, Mariah has worked closely with pharmacy owners and industry leaders, advising on </w:t>
      </w:r>
      <w:r w:rsidR="0051210E">
        <w:rPr>
          <w:rFonts w:ascii="Arial" w:hAnsi="Arial" w:cs="Arial"/>
          <w:sz w:val="20"/>
          <w:szCs w:val="20"/>
        </w:rPr>
        <w:t xml:space="preserve">sales and </w:t>
      </w:r>
      <w:r w:rsidRPr="00ED69C9">
        <w:rPr>
          <w:rFonts w:ascii="Arial" w:hAnsi="Arial" w:cs="Arial"/>
          <w:sz w:val="20"/>
          <w:szCs w:val="20"/>
        </w:rPr>
        <w:t>acquisitions, restructures, and regulatory compliance. She has also acted for major fashion brands</w:t>
      </w:r>
      <w:r w:rsidR="0051210E">
        <w:rPr>
          <w:rFonts w:ascii="Arial" w:hAnsi="Arial" w:cs="Arial"/>
          <w:sz w:val="20"/>
          <w:szCs w:val="20"/>
        </w:rPr>
        <w:t xml:space="preserve"> </w:t>
      </w:r>
      <w:r w:rsidRPr="00ED69C9">
        <w:rPr>
          <w:rFonts w:ascii="Arial" w:hAnsi="Arial" w:cs="Arial"/>
          <w:sz w:val="20"/>
          <w:szCs w:val="20"/>
        </w:rPr>
        <w:t>both local</w:t>
      </w:r>
      <w:r w:rsidR="0051210E">
        <w:rPr>
          <w:rFonts w:ascii="Arial" w:hAnsi="Arial" w:cs="Arial"/>
          <w:sz w:val="20"/>
          <w:szCs w:val="20"/>
        </w:rPr>
        <w:t>ly</w:t>
      </w:r>
      <w:r w:rsidRPr="00ED69C9">
        <w:rPr>
          <w:rFonts w:ascii="Arial" w:hAnsi="Arial" w:cs="Arial"/>
          <w:sz w:val="20"/>
          <w:szCs w:val="20"/>
        </w:rPr>
        <w:t xml:space="preserve"> and </w:t>
      </w:r>
      <w:r w:rsidR="0051210E">
        <w:rPr>
          <w:rFonts w:ascii="Arial" w:hAnsi="Arial" w:cs="Arial"/>
          <w:sz w:val="20"/>
          <w:szCs w:val="20"/>
        </w:rPr>
        <w:t xml:space="preserve">globally </w:t>
      </w:r>
      <w:r w:rsidRPr="00ED69C9">
        <w:rPr>
          <w:rFonts w:ascii="Arial" w:hAnsi="Arial" w:cs="Arial"/>
          <w:sz w:val="20"/>
          <w:szCs w:val="20"/>
        </w:rPr>
        <w:t xml:space="preserve">on </w:t>
      </w:r>
      <w:r w:rsidR="0051210E">
        <w:rPr>
          <w:rFonts w:ascii="Arial" w:hAnsi="Arial" w:cs="Arial"/>
          <w:sz w:val="20"/>
          <w:szCs w:val="20"/>
        </w:rPr>
        <w:t>everything from</w:t>
      </w:r>
      <w:r w:rsidRPr="00ED69C9">
        <w:rPr>
          <w:rFonts w:ascii="Arial" w:hAnsi="Arial" w:cs="Arial"/>
          <w:sz w:val="20"/>
          <w:szCs w:val="20"/>
        </w:rPr>
        <w:t xml:space="preserve"> supply chain agreements, brand protection, and market expansion. </w:t>
      </w:r>
      <w:r w:rsidR="00F52F95">
        <w:rPr>
          <w:rFonts w:ascii="Arial" w:hAnsi="Arial" w:cs="Arial"/>
          <w:sz w:val="20"/>
          <w:szCs w:val="20"/>
        </w:rPr>
        <w:t xml:space="preserve"> She has worked with major fashion retailers across all aspects of their business.</w:t>
      </w:r>
    </w:p>
    <w:p w14:paraId="7763C881" w14:textId="4005446E" w:rsidR="00ED69C9" w:rsidRPr="00ED69C9" w:rsidRDefault="00ED69C9" w:rsidP="001C16E8">
      <w:pPr>
        <w:jc w:val="both"/>
        <w:rPr>
          <w:rFonts w:ascii="Arial" w:hAnsi="Arial" w:cs="Arial"/>
          <w:sz w:val="20"/>
          <w:szCs w:val="20"/>
        </w:rPr>
      </w:pPr>
      <w:r w:rsidRPr="004B2CCA">
        <w:rPr>
          <w:rFonts w:ascii="Arial" w:hAnsi="Arial" w:cs="Arial"/>
          <w:sz w:val="20"/>
          <w:szCs w:val="20"/>
        </w:rPr>
        <w:t>“We’re thrilled to welcome Mariah to the Baybridge team,”</w:t>
      </w:r>
      <w:r w:rsidRPr="0051210E">
        <w:rPr>
          <w:rFonts w:ascii="Arial" w:hAnsi="Arial" w:cs="Arial"/>
          <w:sz w:val="20"/>
          <w:szCs w:val="20"/>
        </w:rPr>
        <w:t xml:space="preserve"> said </w:t>
      </w:r>
      <w:r w:rsidRPr="004B2CCA">
        <w:rPr>
          <w:rFonts w:ascii="Arial" w:hAnsi="Arial" w:cs="Arial"/>
          <w:sz w:val="20"/>
          <w:szCs w:val="20"/>
        </w:rPr>
        <w:t>Marwan Kojok</w:t>
      </w:r>
      <w:r w:rsidRPr="0051210E">
        <w:rPr>
          <w:rFonts w:ascii="Arial" w:hAnsi="Arial" w:cs="Arial"/>
          <w:sz w:val="20"/>
          <w:szCs w:val="20"/>
        </w:rPr>
        <w:t>, CEO</w:t>
      </w:r>
      <w:r w:rsidRPr="00ED69C9">
        <w:rPr>
          <w:rFonts w:ascii="Arial" w:hAnsi="Arial" w:cs="Arial"/>
          <w:sz w:val="20"/>
          <w:szCs w:val="20"/>
        </w:rPr>
        <w:t xml:space="preserve"> &amp;</w:t>
      </w:r>
      <w:r w:rsidR="002D4069">
        <w:rPr>
          <w:rFonts w:ascii="Arial" w:hAnsi="Arial" w:cs="Arial"/>
          <w:sz w:val="20"/>
          <w:szCs w:val="20"/>
        </w:rPr>
        <w:t xml:space="preserve"> Managing Director. “Her </w:t>
      </w:r>
      <w:r w:rsidR="0051210E" w:rsidRPr="0051210E">
        <w:rPr>
          <w:rFonts w:ascii="Arial" w:hAnsi="Arial" w:cs="Arial"/>
          <w:sz w:val="20"/>
          <w:szCs w:val="20"/>
        </w:rPr>
        <w:t>mix of industry specific experience, commercial insight and a practical way of thinking</w:t>
      </w:r>
      <w:r w:rsidR="0051210E">
        <w:rPr>
          <w:rFonts w:ascii="Arial" w:hAnsi="Arial" w:cs="Arial"/>
          <w:sz w:val="20"/>
          <w:szCs w:val="20"/>
        </w:rPr>
        <w:t xml:space="preserve"> </w:t>
      </w:r>
      <w:r w:rsidRPr="00ED69C9">
        <w:rPr>
          <w:rFonts w:ascii="Arial" w:hAnsi="Arial" w:cs="Arial"/>
          <w:sz w:val="20"/>
          <w:szCs w:val="20"/>
        </w:rPr>
        <w:t>make her a strong asset for our clients.”</w:t>
      </w:r>
    </w:p>
    <w:p w14:paraId="4A0FEE74" w14:textId="783671C2" w:rsidR="00ED69C9" w:rsidRPr="0051210E" w:rsidRDefault="00ED69C9" w:rsidP="001C16E8">
      <w:pPr>
        <w:jc w:val="both"/>
        <w:rPr>
          <w:rFonts w:ascii="Arial" w:hAnsi="Arial" w:cs="Arial"/>
          <w:sz w:val="20"/>
          <w:szCs w:val="20"/>
        </w:rPr>
      </w:pPr>
      <w:r w:rsidRPr="00ED69C9">
        <w:rPr>
          <w:rFonts w:ascii="Arial" w:hAnsi="Arial" w:cs="Arial"/>
          <w:sz w:val="20"/>
          <w:szCs w:val="20"/>
        </w:rPr>
        <w:t xml:space="preserve">Known for her ability to cut through complexity and deliver pragmatic legal solutions, Mariah has built </w:t>
      </w:r>
      <w:r w:rsidRPr="0051210E">
        <w:rPr>
          <w:rFonts w:ascii="Arial" w:hAnsi="Arial" w:cs="Arial"/>
          <w:sz w:val="20"/>
          <w:szCs w:val="20"/>
        </w:rPr>
        <w:t xml:space="preserve">a reputation for guiding clients through </w:t>
      </w:r>
      <w:r w:rsidR="00FD3AAF">
        <w:rPr>
          <w:rFonts w:ascii="Arial" w:hAnsi="Arial" w:cs="Arial"/>
          <w:sz w:val="20"/>
          <w:szCs w:val="20"/>
        </w:rPr>
        <w:t xml:space="preserve">the challenges of regulated industries and </w:t>
      </w:r>
      <w:r w:rsidRPr="0051210E">
        <w:rPr>
          <w:rFonts w:ascii="Arial" w:hAnsi="Arial" w:cs="Arial"/>
          <w:sz w:val="20"/>
          <w:szCs w:val="20"/>
        </w:rPr>
        <w:t>high-stakes transactions with confidence.</w:t>
      </w:r>
    </w:p>
    <w:p w14:paraId="603BC011" w14:textId="31BC7B2C" w:rsidR="00ED69C9" w:rsidRPr="0051210E" w:rsidRDefault="00ED69C9" w:rsidP="001C16E8">
      <w:pPr>
        <w:jc w:val="both"/>
        <w:rPr>
          <w:rFonts w:ascii="Arial" w:hAnsi="Arial" w:cs="Arial"/>
          <w:sz w:val="20"/>
          <w:szCs w:val="20"/>
        </w:rPr>
      </w:pPr>
      <w:r w:rsidRPr="004B2CCA">
        <w:rPr>
          <w:rFonts w:ascii="Arial" w:hAnsi="Arial" w:cs="Arial"/>
          <w:sz w:val="20"/>
          <w:szCs w:val="20"/>
        </w:rPr>
        <w:t>“</w:t>
      </w:r>
      <w:r w:rsidR="00FD3AAF" w:rsidRPr="004B2CCA">
        <w:rPr>
          <w:rFonts w:ascii="Arial" w:hAnsi="Arial" w:cs="Arial"/>
          <w:sz w:val="20"/>
          <w:szCs w:val="20"/>
        </w:rPr>
        <w:t xml:space="preserve">I am really excited to be joining the team at </w:t>
      </w:r>
      <w:proofErr w:type="spellStart"/>
      <w:proofErr w:type="gramStart"/>
      <w:r w:rsidR="00FD3AAF" w:rsidRPr="004B2CCA">
        <w:rPr>
          <w:rFonts w:ascii="Arial" w:hAnsi="Arial" w:cs="Arial"/>
          <w:sz w:val="20"/>
          <w:szCs w:val="20"/>
        </w:rPr>
        <w:t>Baybridge</w:t>
      </w:r>
      <w:proofErr w:type="spellEnd"/>
      <w:r w:rsidRPr="004B2CCA">
        <w:rPr>
          <w:rFonts w:ascii="Arial" w:hAnsi="Arial" w:cs="Arial"/>
          <w:sz w:val="20"/>
          <w:szCs w:val="20"/>
        </w:rPr>
        <w:t>”</w:t>
      </w:r>
      <w:proofErr w:type="gramEnd"/>
      <w:r w:rsidRPr="0051210E">
        <w:rPr>
          <w:rFonts w:ascii="Arial" w:hAnsi="Arial" w:cs="Arial"/>
          <w:sz w:val="20"/>
          <w:szCs w:val="20"/>
        </w:rPr>
        <w:t xml:space="preserve"> said </w:t>
      </w:r>
      <w:r w:rsidRPr="004B2CCA">
        <w:rPr>
          <w:rFonts w:ascii="Arial" w:hAnsi="Arial" w:cs="Arial"/>
          <w:sz w:val="20"/>
          <w:szCs w:val="20"/>
        </w:rPr>
        <w:t>Mariah Jammal</w:t>
      </w:r>
      <w:r w:rsidRPr="0051210E">
        <w:rPr>
          <w:rFonts w:ascii="Arial" w:hAnsi="Arial" w:cs="Arial"/>
          <w:sz w:val="20"/>
          <w:szCs w:val="20"/>
        </w:rPr>
        <w:t>. “</w:t>
      </w:r>
      <w:r w:rsidR="00FD3AAF" w:rsidRPr="00FD3AAF">
        <w:rPr>
          <w:rFonts w:ascii="Arial" w:hAnsi="Arial" w:cs="Arial"/>
          <w:sz w:val="20"/>
          <w:szCs w:val="20"/>
        </w:rPr>
        <w:t>The firm’s strong commercial focus and practical approach align perfectly with how I work with my clients. I look forward to contributing to our clients’ continued growth and success.”</w:t>
      </w:r>
      <w:r w:rsidRPr="0051210E">
        <w:rPr>
          <w:rFonts w:ascii="Arial" w:hAnsi="Arial" w:cs="Arial"/>
          <w:sz w:val="20"/>
          <w:szCs w:val="20"/>
        </w:rPr>
        <w:t>”</w:t>
      </w:r>
    </w:p>
    <w:p w14:paraId="6F44238A" w14:textId="26CE2000" w:rsidR="00ED69C9" w:rsidRPr="0051210E" w:rsidRDefault="00ED69C9" w:rsidP="001C16E8">
      <w:pPr>
        <w:jc w:val="both"/>
        <w:rPr>
          <w:rFonts w:ascii="Arial" w:hAnsi="Arial" w:cs="Arial"/>
          <w:sz w:val="20"/>
          <w:szCs w:val="20"/>
        </w:rPr>
      </w:pPr>
      <w:r w:rsidRPr="0051210E">
        <w:rPr>
          <w:rFonts w:ascii="Arial" w:hAnsi="Arial" w:cs="Arial"/>
          <w:sz w:val="20"/>
          <w:szCs w:val="20"/>
        </w:rPr>
        <w:t xml:space="preserve">Mariah commenced with </w:t>
      </w:r>
      <w:proofErr w:type="spellStart"/>
      <w:r w:rsidRPr="0051210E">
        <w:rPr>
          <w:rFonts w:ascii="Arial" w:hAnsi="Arial" w:cs="Arial"/>
          <w:sz w:val="20"/>
          <w:szCs w:val="20"/>
        </w:rPr>
        <w:t>Baybridge</w:t>
      </w:r>
      <w:proofErr w:type="spellEnd"/>
      <w:r w:rsidRPr="0051210E">
        <w:rPr>
          <w:rFonts w:ascii="Arial" w:hAnsi="Arial" w:cs="Arial"/>
          <w:sz w:val="20"/>
          <w:szCs w:val="20"/>
        </w:rPr>
        <w:t xml:space="preserve"> on </w:t>
      </w:r>
      <w:proofErr w:type="gramStart"/>
      <w:r w:rsidR="00FD3AAF">
        <w:rPr>
          <w:rFonts w:ascii="Arial" w:hAnsi="Arial" w:cs="Arial"/>
          <w:sz w:val="20"/>
          <w:szCs w:val="20"/>
        </w:rPr>
        <w:t>28 April</w:t>
      </w:r>
      <w:r w:rsidRPr="004B2CCA">
        <w:rPr>
          <w:rFonts w:ascii="Arial" w:hAnsi="Arial" w:cs="Arial"/>
          <w:sz w:val="20"/>
          <w:szCs w:val="20"/>
        </w:rPr>
        <w:t xml:space="preserve"> 2025</w:t>
      </w:r>
      <w:r w:rsidRPr="0051210E">
        <w:rPr>
          <w:rFonts w:ascii="Arial" w:hAnsi="Arial" w:cs="Arial"/>
          <w:sz w:val="20"/>
          <w:szCs w:val="20"/>
        </w:rPr>
        <w:t>, and</w:t>
      </w:r>
      <w:proofErr w:type="gramEnd"/>
      <w:r w:rsidRPr="0051210E">
        <w:rPr>
          <w:rFonts w:ascii="Arial" w:hAnsi="Arial" w:cs="Arial"/>
          <w:sz w:val="20"/>
          <w:szCs w:val="20"/>
        </w:rPr>
        <w:t xml:space="preserve"> joins the firm’s growing team of forward</w:t>
      </w:r>
      <w:r w:rsidR="001F4B50" w:rsidRPr="0051210E">
        <w:rPr>
          <w:rFonts w:ascii="Arial" w:hAnsi="Arial" w:cs="Arial"/>
          <w:sz w:val="20"/>
          <w:szCs w:val="20"/>
        </w:rPr>
        <w:t xml:space="preserve"> </w:t>
      </w:r>
      <w:r w:rsidRPr="0051210E">
        <w:rPr>
          <w:rFonts w:ascii="Arial" w:hAnsi="Arial" w:cs="Arial"/>
          <w:sz w:val="20"/>
          <w:szCs w:val="20"/>
        </w:rPr>
        <w:t>thinking legal professionals committed to supporting Australia’s most progressive brands.</w:t>
      </w:r>
    </w:p>
    <w:p w14:paraId="24145D65" w14:textId="77777777" w:rsidR="00ED69C9" w:rsidRPr="00ED69C9" w:rsidRDefault="00ED69C9" w:rsidP="001C16E8">
      <w:pPr>
        <w:jc w:val="both"/>
        <w:rPr>
          <w:rFonts w:ascii="Arial" w:hAnsi="Arial" w:cs="Arial"/>
          <w:sz w:val="20"/>
          <w:szCs w:val="20"/>
        </w:rPr>
      </w:pPr>
    </w:p>
    <w:p w14:paraId="3C4FB3B3" w14:textId="77777777" w:rsidR="00ED69C9" w:rsidRPr="00ED69C9" w:rsidRDefault="00ED69C9" w:rsidP="001C16E8">
      <w:pPr>
        <w:jc w:val="both"/>
        <w:rPr>
          <w:rFonts w:ascii="Arial" w:hAnsi="Arial" w:cs="Arial"/>
          <w:b/>
          <w:bCs/>
          <w:sz w:val="20"/>
          <w:szCs w:val="20"/>
        </w:rPr>
      </w:pPr>
      <w:r w:rsidRPr="00ED69C9">
        <w:rPr>
          <w:rFonts w:ascii="Arial" w:hAnsi="Arial" w:cs="Arial"/>
          <w:b/>
          <w:bCs/>
          <w:sz w:val="20"/>
          <w:szCs w:val="20"/>
        </w:rPr>
        <w:t>Our Firm</w:t>
      </w:r>
    </w:p>
    <w:p w14:paraId="58ADA2DB" w14:textId="77777777" w:rsidR="00ED69C9" w:rsidRDefault="00ED69C9" w:rsidP="001C16E8">
      <w:pPr>
        <w:jc w:val="both"/>
        <w:rPr>
          <w:rFonts w:ascii="Arial" w:hAnsi="Arial" w:cs="Arial"/>
          <w:sz w:val="20"/>
          <w:szCs w:val="20"/>
        </w:rPr>
      </w:pPr>
      <w:r w:rsidRPr="00ED69C9">
        <w:rPr>
          <w:rFonts w:ascii="Arial" w:hAnsi="Arial" w:cs="Arial"/>
          <w:sz w:val="20"/>
          <w:szCs w:val="20"/>
        </w:rPr>
        <w:t>Baybridge Lawyers is a leading legal advisory firm based in Sydney’s CBD, known for its focus on building businesses and brands. With deep roots in franchising and commercial law, the firm combines the capabilities of a top-tier practice with the personal attention of a boutique team. Baybridge continues to grow with a commitment to strategic thinking, innovation, and exceptional client outcomes.</w:t>
      </w:r>
    </w:p>
    <w:p w14:paraId="184D9AAE" w14:textId="77777777" w:rsidR="000D421B" w:rsidRPr="00ED69C9" w:rsidRDefault="000D421B" w:rsidP="00ED69C9">
      <w:pPr>
        <w:rPr>
          <w:rFonts w:ascii="Arial" w:hAnsi="Arial" w:cs="Arial"/>
          <w:sz w:val="20"/>
          <w:szCs w:val="20"/>
        </w:rPr>
      </w:pPr>
    </w:p>
    <w:p w14:paraId="016610EA" w14:textId="3B5A08F7" w:rsidR="00ED69C9" w:rsidRDefault="00ED69C9">
      <w:pPr>
        <w:rPr>
          <w:rFonts w:ascii="Arial" w:hAnsi="Arial" w:cs="Arial"/>
          <w:sz w:val="20"/>
          <w:szCs w:val="20"/>
        </w:rPr>
      </w:pPr>
      <w:r w:rsidRPr="00ED69C9">
        <w:rPr>
          <w:rFonts w:ascii="Arial" w:hAnsi="Arial" w:cs="Arial"/>
          <w:b/>
          <w:bCs/>
          <w:sz w:val="20"/>
          <w:szCs w:val="20"/>
        </w:rPr>
        <w:t>For media enquiries, please contact:</w:t>
      </w:r>
      <w:r w:rsidRPr="00ED69C9">
        <w:rPr>
          <w:rFonts w:ascii="Arial" w:hAnsi="Arial" w:cs="Arial"/>
          <w:sz w:val="20"/>
          <w:szCs w:val="20"/>
        </w:rPr>
        <w:br/>
      </w:r>
      <w:r w:rsidRPr="00ED69C9">
        <w:rPr>
          <w:rFonts w:ascii="Arial" w:hAnsi="Arial" w:cs="Arial"/>
          <w:b/>
          <w:bCs/>
          <w:sz w:val="20"/>
          <w:szCs w:val="20"/>
        </w:rPr>
        <w:t>Natasha Ristoski</w:t>
      </w:r>
      <w:r w:rsidRPr="00ED69C9">
        <w:rPr>
          <w:rFonts w:ascii="Arial" w:hAnsi="Arial" w:cs="Arial"/>
          <w:sz w:val="20"/>
          <w:szCs w:val="20"/>
        </w:rPr>
        <w:br/>
        <w:t>EA to the CEO</w:t>
      </w:r>
      <w:r w:rsidRPr="00ED69C9">
        <w:rPr>
          <w:rFonts w:ascii="Arial" w:hAnsi="Arial" w:cs="Arial"/>
          <w:sz w:val="20"/>
          <w:szCs w:val="20"/>
        </w:rPr>
        <w:br/>
      </w:r>
      <w:hyperlink r:id="rId4" w:history="1">
        <w:r w:rsidRPr="00ED69C9">
          <w:rPr>
            <w:rStyle w:val="Hyperlink"/>
            <w:rFonts w:ascii="Arial" w:hAnsi="Arial" w:cs="Arial"/>
            <w:sz w:val="20"/>
            <w:szCs w:val="20"/>
          </w:rPr>
          <w:t>natasha.ristoski@baybridge.com.au</w:t>
        </w:r>
      </w:hyperlink>
    </w:p>
    <w:sectPr w:rsidR="00ED69C9" w:rsidSect="00E40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C9"/>
    <w:rsid w:val="0007643C"/>
    <w:rsid w:val="000D421B"/>
    <w:rsid w:val="001C16E8"/>
    <w:rsid w:val="001F4B50"/>
    <w:rsid w:val="002D4069"/>
    <w:rsid w:val="00302F61"/>
    <w:rsid w:val="00427141"/>
    <w:rsid w:val="004B2CCA"/>
    <w:rsid w:val="0051210E"/>
    <w:rsid w:val="005E6C50"/>
    <w:rsid w:val="00617656"/>
    <w:rsid w:val="006613FB"/>
    <w:rsid w:val="00935614"/>
    <w:rsid w:val="00A003EF"/>
    <w:rsid w:val="00C25FE5"/>
    <w:rsid w:val="00C96C99"/>
    <w:rsid w:val="00D4092E"/>
    <w:rsid w:val="00D73EAA"/>
    <w:rsid w:val="00E30F2F"/>
    <w:rsid w:val="00E402AD"/>
    <w:rsid w:val="00E95F8E"/>
    <w:rsid w:val="00EB3211"/>
    <w:rsid w:val="00ED69C9"/>
    <w:rsid w:val="00F52F95"/>
    <w:rsid w:val="00FD3AAF"/>
    <w:rsid w:val="00FD5F25"/>
    <w:rsid w:val="00FD7F1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5C35"/>
  <w15:docId w15:val="{B7E1A441-685A-4E75-8535-8A0B577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AD"/>
  </w:style>
  <w:style w:type="paragraph" w:styleId="Heading1">
    <w:name w:val="heading 1"/>
    <w:basedOn w:val="Normal"/>
    <w:next w:val="Normal"/>
    <w:link w:val="Heading1Char"/>
    <w:uiPriority w:val="9"/>
    <w:qFormat/>
    <w:rsid w:val="00ED6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9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9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9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9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9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9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9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9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9C9"/>
    <w:rPr>
      <w:rFonts w:eastAsiaTheme="majorEastAsia" w:cstheme="majorBidi"/>
      <w:color w:val="272727" w:themeColor="text1" w:themeTint="D8"/>
    </w:rPr>
  </w:style>
  <w:style w:type="paragraph" w:styleId="Title">
    <w:name w:val="Title"/>
    <w:basedOn w:val="Normal"/>
    <w:next w:val="Normal"/>
    <w:link w:val="TitleChar"/>
    <w:uiPriority w:val="10"/>
    <w:qFormat/>
    <w:rsid w:val="00ED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9C9"/>
    <w:pPr>
      <w:spacing w:before="160"/>
      <w:jc w:val="center"/>
    </w:pPr>
    <w:rPr>
      <w:i/>
      <w:iCs/>
      <w:color w:val="404040" w:themeColor="text1" w:themeTint="BF"/>
    </w:rPr>
  </w:style>
  <w:style w:type="character" w:customStyle="1" w:styleId="QuoteChar">
    <w:name w:val="Quote Char"/>
    <w:basedOn w:val="DefaultParagraphFont"/>
    <w:link w:val="Quote"/>
    <w:uiPriority w:val="29"/>
    <w:rsid w:val="00ED69C9"/>
    <w:rPr>
      <w:i/>
      <w:iCs/>
      <w:color w:val="404040" w:themeColor="text1" w:themeTint="BF"/>
    </w:rPr>
  </w:style>
  <w:style w:type="paragraph" w:styleId="ListParagraph">
    <w:name w:val="List Paragraph"/>
    <w:basedOn w:val="Normal"/>
    <w:uiPriority w:val="34"/>
    <w:qFormat/>
    <w:rsid w:val="00ED69C9"/>
    <w:pPr>
      <w:ind w:left="720"/>
      <w:contextualSpacing/>
    </w:pPr>
  </w:style>
  <w:style w:type="character" w:styleId="IntenseEmphasis">
    <w:name w:val="Intense Emphasis"/>
    <w:basedOn w:val="DefaultParagraphFont"/>
    <w:uiPriority w:val="21"/>
    <w:qFormat/>
    <w:rsid w:val="00ED69C9"/>
    <w:rPr>
      <w:i/>
      <w:iCs/>
      <w:color w:val="2F5496" w:themeColor="accent1" w:themeShade="BF"/>
    </w:rPr>
  </w:style>
  <w:style w:type="paragraph" w:styleId="IntenseQuote">
    <w:name w:val="Intense Quote"/>
    <w:basedOn w:val="Normal"/>
    <w:next w:val="Normal"/>
    <w:link w:val="IntenseQuoteChar"/>
    <w:uiPriority w:val="30"/>
    <w:qFormat/>
    <w:rsid w:val="00ED6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9C9"/>
    <w:rPr>
      <w:i/>
      <w:iCs/>
      <w:color w:val="2F5496" w:themeColor="accent1" w:themeShade="BF"/>
    </w:rPr>
  </w:style>
  <w:style w:type="character" w:styleId="IntenseReference">
    <w:name w:val="Intense Reference"/>
    <w:basedOn w:val="DefaultParagraphFont"/>
    <w:uiPriority w:val="32"/>
    <w:qFormat/>
    <w:rsid w:val="00ED69C9"/>
    <w:rPr>
      <w:b/>
      <w:bCs/>
      <w:smallCaps/>
      <w:color w:val="2F5496" w:themeColor="accent1" w:themeShade="BF"/>
      <w:spacing w:val="5"/>
    </w:rPr>
  </w:style>
  <w:style w:type="character" w:styleId="Hyperlink">
    <w:name w:val="Hyperlink"/>
    <w:basedOn w:val="DefaultParagraphFont"/>
    <w:uiPriority w:val="99"/>
    <w:unhideWhenUsed/>
    <w:rsid w:val="00ED69C9"/>
    <w:rPr>
      <w:color w:val="0563C1" w:themeColor="hyperlink"/>
      <w:u w:val="single"/>
    </w:rPr>
  </w:style>
  <w:style w:type="character" w:customStyle="1" w:styleId="UnresolvedMention1">
    <w:name w:val="Unresolved Mention1"/>
    <w:basedOn w:val="DefaultParagraphFont"/>
    <w:uiPriority w:val="99"/>
    <w:semiHidden/>
    <w:unhideWhenUsed/>
    <w:rsid w:val="00ED69C9"/>
    <w:rPr>
      <w:color w:val="605E5C"/>
      <w:shd w:val="clear" w:color="auto" w:fill="E1DFDD"/>
    </w:rPr>
  </w:style>
  <w:style w:type="paragraph" w:styleId="BalloonText">
    <w:name w:val="Balloon Text"/>
    <w:basedOn w:val="Normal"/>
    <w:link w:val="BalloonTextChar"/>
    <w:uiPriority w:val="99"/>
    <w:semiHidden/>
    <w:unhideWhenUsed/>
    <w:rsid w:val="00617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56"/>
    <w:rPr>
      <w:rFonts w:ascii="Tahoma" w:hAnsi="Tahoma" w:cs="Tahoma"/>
      <w:sz w:val="16"/>
      <w:szCs w:val="16"/>
    </w:rPr>
  </w:style>
  <w:style w:type="paragraph" w:styleId="Revision">
    <w:name w:val="Revision"/>
    <w:hidden/>
    <w:uiPriority w:val="99"/>
    <w:semiHidden/>
    <w:rsid w:val="00A00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489">
      <w:bodyDiv w:val="1"/>
      <w:marLeft w:val="0"/>
      <w:marRight w:val="0"/>
      <w:marTop w:val="0"/>
      <w:marBottom w:val="0"/>
      <w:divBdr>
        <w:top w:val="none" w:sz="0" w:space="0" w:color="auto"/>
        <w:left w:val="none" w:sz="0" w:space="0" w:color="auto"/>
        <w:bottom w:val="none" w:sz="0" w:space="0" w:color="auto"/>
        <w:right w:val="none" w:sz="0" w:space="0" w:color="auto"/>
      </w:divBdr>
    </w:div>
    <w:div w:id="1010255559">
      <w:bodyDiv w:val="1"/>
      <w:marLeft w:val="0"/>
      <w:marRight w:val="0"/>
      <w:marTop w:val="0"/>
      <w:marBottom w:val="0"/>
      <w:divBdr>
        <w:top w:val="none" w:sz="0" w:space="0" w:color="auto"/>
        <w:left w:val="none" w:sz="0" w:space="0" w:color="auto"/>
        <w:bottom w:val="none" w:sz="0" w:space="0" w:color="auto"/>
        <w:right w:val="none" w:sz="0" w:space="0" w:color="auto"/>
      </w:divBdr>
    </w:div>
    <w:div w:id="1128355916">
      <w:bodyDiv w:val="1"/>
      <w:marLeft w:val="0"/>
      <w:marRight w:val="0"/>
      <w:marTop w:val="0"/>
      <w:marBottom w:val="0"/>
      <w:divBdr>
        <w:top w:val="none" w:sz="0" w:space="0" w:color="auto"/>
        <w:left w:val="none" w:sz="0" w:space="0" w:color="auto"/>
        <w:bottom w:val="none" w:sz="0" w:space="0" w:color="auto"/>
        <w:right w:val="none" w:sz="0" w:space="0" w:color="auto"/>
      </w:divBdr>
    </w:div>
    <w:div w:id="1271546285">
      <w:bodyDiv w:val="1"/>
      <w:marLeft w:val="0"/>
      <w:marRight w:val="0"/>
      <w:marTop w:val="0"/>
      <w:marBottom w:val="0"/>
      <w:divBdr>
        <w:top w:val="none" w:sz="0" w:space="0" w:color="auto"/>
        <w:left w:val="none" w:sz="0" w:space="0" w:color="auto"/>
        <w:bottom w:val="none" w:sz="0" w:space="0" w:color="auto"/>
        <w:right w:val="none" w:sz="0" w:space="0" w:color="auto"/>
      </w:divBdr>
    </w:div>
    <w:div w:id="1627660543">
      <w:bodyDiv w:val="1"/>
      <w:marLeft w:val="0"/>
      <w:marRight w:val="0"/>
      <w:marTop w:val="0"/>
      <w:marBottom w:val="0"/>
      <w:divBdr>
        <w:top w:val="none" w:sz="0" w:space="0" w:color="auto"/>
        <w:left w:val="none" w:sz="0" w:space="0" w:color="auto"/>
        <w:bottom w:val="none" w:sz="0" w:space="0" w:color="auto"/>
        <w:right w:val="none" w:sz="0" w:space="0" w:color="auto"/>
      </w:divBdr>
    </w:div>
    <w:div w:id="163494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sha.ristoski@baybridg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Kumar</dc:creator>
  <cp:keywords/>
  <dc:description/>
  <cp:lastModifiedBy>Ganesh Kumar</cp:lastModifiedBy>
  <cp:revision>2</cp:revision>
  <dcterms:created xsi:type="dcterms:W3CDTF">2025-05-23T06:12:00Z</dcterms:created>
  <dcterms:modified xsi:type="dcterms:W3CDTF">2025-05-23T06:12:00Z</dcterms:modified>
</cp:coreProperties>
</file>