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EED85" w14:textId="77777777" w:rsidR="00F264EA" w:rsidRDefault="00F264EA" w:rsidP="00170DA2">
      <w:pPr>
        <w:pStyle w:val="Heading1"/>
        <w:rPr>
          <w:sz w:val="48"/>
          <w:szCs w:val="48"/>
        </w:rPr>
      </w:pPr>
    </w:p>
    <w:p w14:paraId="7513D12C" w14:textId="402F3707" w:rsidR="00545C2F" w:rsidRPr="00CF6EDE" w:rsidRDefault="00694059" w:rsidP="00170DA2">
      <w:pPr>
        <w:pStyle w:val="Heading1"/>
        <w:rPr>
          <w:sz w:val="48"/>
          <w:szCs w:val="48"/>
        </w:rPr>
      </w:pPr>
      <w:r w:rsidRPr="00CF6EDE">
        <w:rPr>
          <w:sz w:val="48"/>
          <w:szCs w:val="48"/>
        </w:rPr>
        <w:t>Media Release</w:t>
      </w:r>
    </w:p>
    <w:p w14:paraId="3A95349A" w14:textId="77777777" w:rsidR="00396459" w:rsidRDefault="00396459" w:rsidP="006B047F">
      <w:pPr>
        <w:rPr>
          <w:rFonts w:asciiTheme="majorHAnsi" w:hAnsiTheme="majorHAnsi" w:cstheme="majorHAnsi"/>
        </w:rPr>
      </w:pPr>
    </w:p>
    <w:p w14:paraId="55720E0F" w14:textId="21849032" w:rsidR="00694059" w:rsidRPr="004E6BDE" w:rsidRDefault="44A1D3FF" w:rsidP="79834193">
      <w:pPr>
        <w:rPr>
          <w:rFonts w:asciiTheme="majorHAnsi" w:hAnsiTheme="majorHAnsi" w:cstheme="majorBidi"/>
        </w:rPr>
      </w:pPr>
      <w:r w:rsidRPr="79834193">
        <w:rPr>
          <w:rFonts w:asciiTheme="majorHAnsi" w:hAnsiTheme="majorHAnsi" w:cstheme="majorBidi"/>
        </w:rPr>
        <w:t xml:space="preserve">Wednesday 30 </w:t>
      </w:r>
      <w:proofErr w:type="gramStart"/>
      <w:r w:rsidR="006B047F" w:rsidRPr="79834193">
        <w:rPr>
          <w:rFonts w:asciiTheme="majorHAnsi" w:hAnsiTheme="majorHAnsi" w:cstheme="majorBidi"/>
        </w:rPr>
        <w:t>April,</w:t>
      </w:r>
      <w:proofErr w:type="gramEnd"/>
      <w:r w:rsidR="006B047F" w:rsidRPr="79834193">
        <w:rPr>
          <w:rFonts w:asciiTheme="majorHAnsi" w:hAnsiTheme="majorHAnsi" w:cstheme="majorBidi"/>
        </w:rPr>
        <w:t xml:space="preserve"> 2025</w:t>
      </w:r>
      <w:r w:rsidR="00B74C36">
        <w:tab/>
      </w:r>
      <w:r w:rsidR="00B74C36">
        <w:tab/>
      </w:r>
      <w:r w:rsidR="00B74C36">
        <w:tab/>
      </w:r>
      <w:r w:rsidR="00B74C36">
        <w:tab/>
      </w:r>
      <w:r w:rsidR="00B74C36">
        <w:tab/>
      </w:r>
      <w:r w:rsidR="00B74C36">
        <w:tab/>
      </w:r>
      <w:r w:rsidR="00B74C36">
        <w:tab/>
      </w:r>
      <w:r w:rsidR="00675668">
        <w:t>FOR IMMEDIATE RELEASE</w:t>
      </w:r>
    </w:p>
    <w:p w14:paraId="54BDF26B" w14:textId="69731FB9" w:rsidR="79834193" w:rsidRDefault="79834193" w:rsidP="79834193">
      <w:pPr>
        <w:rPr>
          <w:b/>
          <w:bCs/>
          <w:sz w:val="28"/>
          <w:szCs w:val="28"/>
        </w:rPr>
      </w:pPr>
    </w:p>
    <w:p w14:paraId="207D4839" w14:textId="27BCC565" w:rsidR="00B74C36" w:rsidRPr="008E3D1E" w:rsidRDefault="00B74C36" w:rsidP="79834193">
      <w:pPr>
        <w:jc w:val="center"/>
        <w:rPr>
          <w:b/>
          <w:bCs/>
          <w:sz w:val="28"/>
          <w:szCs w:val="28"/>
        </w:rPr>
      </w:pPr>
      <w:r w:rsidRPr="79834193">
        <w:rPr>
          <w:b/>
          <w:bCs/>
          <w:sz w:val="28"/>
          <w:szCs w:val="28"/>
        </w:rPr>
        <w:t>Small Businesses Must Be a</w:t>
      </w:r>
      <w:r w:rsidR="562B8189" w:rsidRPr="79834193">
        <w:rPr>
          <w:b/>
          <w:bCs/>
          <w:sz w:val="28"/>
          <w:szCs w:val="28"/>
        </w:rPr>
        <w:t xml:space="preserve">n </w:t>
      </w:r>
      <w:r w:rsidRPr="79834193">
        <w:rPr>
          <w:b/>
          <w:bCs/>
          <w:sz w:val="28"/>
          <w:szCs w:val="28"/>
        </w:rPr>
        <w:t>Election Priority</w:t>
      </w:r>
    </w:p>
    <w:p w14:paraId="712E3F97" w14:textId="021A5AA4" w:rsidR="005F3EC8" w:rsidRPr="00161C6A" w:rsidRDefault="005F3EC8" w:rsidP="4AFBD8A1">
      <w:pPr>
        <w:spacing w:before="100" w:beforeAutospacing="1" w:after="100" w:afterAutospacing="1" w:line="240" w:lineRule="auto"/>
        <w:rPr>
          <w:rFonts w:asciiTheme="minorHAnsi" w:hAnsiTheme="minorHAnsi"/>
          <w14:ligatures w14:val="standardContextual"/>
        </w:rPr>
      </w:pPr>
      <w:r w:rsidRPr="4AFBD8A1">
        <w:rPr>
          <w:rFonts w:asciiTheme="minorHAnsi" w:hAnsiTheme="minorHAnsi"/>
          <w14:ligatures w14:val="standardContextual"/>
        </w:rPr>
        <w:t>Small businesses power Australia’s economy — and</w:t>
      </w:r>
      <w:r w:rsidR="7F48BD69" w:rsidRPr="4AFBD8A1">
        <w:rPr>
          <w:rFonts w:asciiTheme="minorHAnsi" w:hAnsiTheme="minorHAnsi"/>
          <w14:ligatures w14:val="standardContextual"/>
        </w:rPr>
        <w:t xml:space="preserve"> as campaigning draws near to the end, support for the sector </w:t>
      </w:r>
      <w:r w:rsidRPr="4AFBD8A1">
        <w:rPr>
          <w:rFonts w:asciiTheme="minorHAnsi" w:hAnsiTheme="minorHAnsi"/>
          <w14:ligatures w14:val="standardContextual"/>
        </w:rPr>
        <w:t>must be a Federal Election priority. MGA Independent Businesses Australia (MGA), representing independent retailers nationwide, is calling on all major parties to act on the key challenges impacting small businesses across urban, rural and regional communities.</w:t>
      </w:r>
    </w:p>
    <w:p w14:paraId="0AABF6EA" w14:textId="3BF2E90F" w:rsidR="4AFBD8A1" w:rsidRDefault="4AFBD8A1" w:rsidP="4AFBD8A1">
      <w:pPr>
        <w:spacing w:beforeAutospacing="1" w:afterAutospacing="1" w:line="240" w:lineRule="auto"/>
        <w:rPr>
          <w:rFonts w:asciiTheme="minorHAnsi" w:hAnsiTheme="minorHAnsi"/>
        </w:rPr>
      </w:pPr>
    </w:p>
    <w:p w14:paraId="41CA9B71" w14:textId="57A6FFF5" w:rsidR="005F3EC8" w:rsidRPr="00161C6A" w:rsidRDefault="005F3EC8" w:rsidP="1B5AEB10">
      <w:pPr>
        <w:spacing w:before="100" w:beforeAutospacing="1" w:after="100" w:afterAutospacing="1" w:line="240" w:lineRule="auto"/>
        <w:rPr>
          <w:rFonts w:asciiTheme="minorHAnsi" w:hAnsiTheme="minorHAnsi"/>
          <w14:ligatures w14:val="standardContextual"/>
        </w:rPr>
      </w:pPr>
      <w:r w:rsidRPr="1B5AEB10">
        <w:rPr>
          <w:rFonts w:asciiTheme="minorHAnsi" w:hAnsiTheme="minorHAnsi"/>
          <w14:ligatures w14:val="standardContextual"/>
        </w:rPr>
        <w:t>Our members are at the heart of their communities, providing essential goods, local jobs, and vital services. Their future depends on practical, fair and responsive policy.</w:t>
      </w:r>
      <w:r w:rsidR="0043094D" w:rsidRPr="1B5AEB10">
        <w:rPr>
          <w:rFonts w:asciiTheme="minorHAnsi" w:hAnsiTheme="minorHAnsi"/>
          <w14:ligatures w14:val="standardContextual"/>
        </w:rPr>
        <w:t xml:space="preserve"> </w:t>
      </w:r>
      <w:r w:rsidRPr="1B5AEB10">
        <w:rPr>
          <w:rFonts w:asciiTheme="minorHAnsi" w:hAnsiTheme="minorHAnsi"/>
          <w14:ligatures w14:val="standardContextual"/>
        </w:rPr>
        <w:t xml:space="preserve">To ensure their ongoing success, MGA urges all </w:t>
      </w:r>
      <w:r w:rsidR="6ED88C6C" w:rsidRPr="1B5AEB10">
        <w:rPr>
          <w:rFonts w:asciiTheme="minorHAnsi" w:hAnsiTheme="minorHAnsi"/>
          <w14:ligatures w14:val="standardContextual"/>
        </w:rPr>
        <w:t>P</w:t>
      </w:r>
      <w:r w:rsidRPr="1B5AEB10">
        <w:rPr>
          <w:rFonts w:asciiTheme="minorHAnsi" w:hAnsiTheme="minorHAnsi"/>
          <w14:ligatures w14:val="standardContextual"/>
        </w:rPr>
        <w:t xml:space="preserve">arties </w:t>
      </w:r>
      <w:r w:rsidR="3EF7CA04" w:rsidRPr="1B5AEB10">
        <w:rPr>
          <w:rFonts w:asciiTheme="minorHAnsi" w:hAnsiTheme="minorHAnsi"/>
          <w14:ligatures w14:val="standardContextual"/>
        </w:rPr>
        <w:t xml:space="preserve">and Candidates </w:t>
      </w:r>
      <w:r w:rsidRPr="1B5AEB10">
        <w:rPr>
          <w:rFonts w:asciiTheme="minorHAnsi" w:hAnsiTheme="minorHAnsi"/>
          <w14:ligatures w14:val="standardContextual"/>
        </w:rPr>
        <w:t xml:space="preserve">to </w:t>
      </w:r>
      <w:r w:rsidR="6A9C194A" w:rsidRPr="1B5AEB10">
        <w:rPr>
          <w:rFonts w:asciiTheme="minorHAnsi" w:hAnsiTheme="minorHAnsi"/>
          <w14:ligatures w14:val="standardContextual"/>
        </w:rPr>
        <w:t xml:space="preserve">support </w:t>
      </w:r>
      <w:r w:rsidRPr="1B5AEB10">
        <w:rPr>
          <w:rFonts w:asciiTheme="minorHAnsi" w:hAnsiTheme="minorHAnsi"/>
          <w14:ligatures w14:val="standardContextual"/>
        </w:rPr>
        <w:t>action across five critical areas:</w:t>
      </w:r>
    </w:p>
    <w:p w14:paraId="15139D0D" w14:textId="74906DBA" w:rsidR="4AFBD8A1" w:rsidRDefault="4AFBD8A1" w:rsidP="4AFBD8A1">
      <w:pPr>
        <w:spacing w:beforeAutospacing="1" w:afterAutospacing="1" w:line="240" w:lineRule="auto"/>
        <w:rPr>
          <w:rFonts w:asciiTheme="minorHAnsi" w:hAnsiTheme="minorHAnsi"/>
        </w:rPr>
      </w:pPr>
    </w:p>
    <w:p w14:paraId="14BA0A55" w14:textId="2CDC606C" w:rsidR="005F3EC8" w:rsidRPr="00161C6A" w:rsidRDefault="005F3EC8" w:rsidP="79834193">
      <w:pPr>
        <w:rPr>
          <w:rFonts w:asciiTheme="minorHAnsi" w:hAnsiTheme="minorHAnsi"/>
          <w:b/>
          <w:bCs/>
          <w14:ligatures w14:val="standardContextual"/>
        </w:rPr>
      </w:pPr>
      <w:r w:rsidRPr="79834193">
        <w:rPr>
          <w:rFonts w:asciiTheme="minorHAnsi" w:hAnsiTheme="minorHAnsi"/>
          <w:b/>
          <w:bCs/>
          <w14:ligatures w14:val="standardContextual"/>
        </w:rPr>
        <w:t>1. Simplify</w:t>
      </w:r>
      <w:r w:rsidR="100A7309" w:rsidRPr="79834193">
        <w:rPr>
          <w:rFonts w:asciiTheme="minorHAnsi" w:hAnsiTheme="minorHAnsi"/>
          <w:b/>
          <w:bCs/>
          <w14:ligatures w14:val="standardContextual"/>
        </w:rPr>
        <w:t xml:space="preserve">ing </w:t>
      </w:r>
      <w:r w:rsidRPr="79834193">
        <w:rPr>
          <w:rFonts w:asciiTheme="minorHAnsi" w:hAnsiTheme="minorHAnsi"/>
          <w:b/>
          <w:bCs/>
          <w14:ligatures w14:val="standardContextual"/>
        </w:rPr>
        <w:t xml:space="preserve">Employment </w:t>
      </w:r>
      <w:r w:rsidR="7B8F36B9" w:rsidRPr="79834193">
        <w:rPr>
          <w:rFonts w:asciiTheme="minorHAnsi" w:hAnsiTheme="minorHAnsi"/>
          <w:b/>
          <w:bCs/>
          <w14:ligatures w14:val="standardContextual"/>
        </w:rPr>
        <w:t>Law</w:t>
      </w:r>
    </w:p>
    <w:p w14:paraId="427D51B6" w14:textId="151BBB56" w:rsidR="001A63AD" w:rsidRDefault="00866F01" w:rsidP="79834193">
      <w:pPr>
        <w:rPr>
          <w:rFonts w:asciiTheme="minorHAnsi" w:hAnsiTheme="minorHAnsi"/>
          <w14:ligatures w14:val="standardContextual"/>
        </w:rPr>
      </w:pPr>
      <w:r w:rsidRPr="79834193">
        <w:rPr>
          <w:rFonts w:asciiTheme="minorHAnsi" w:hAnsiTheme="minorHAnsi"/>
          <w14:ligatures w14:val="standardContextual"/>
        </w:rPr>
        <w:t>Australia’s employment laws are overly complex</w:t>
      </w:r>
      <w:r w:rsidR="67C3CED1" w:rsidRPr="79834193">
        <w:rPr>
          <w:rFonts w:asciiTheme="minorHAnsi" w:hAnsiTheme="minorHAnsi"/>
          <w14:ligatures w14:val="standardContextual"/>
        </w:rPr>
        <w:t xml:space="preserve"> and increasingly difficult to navigate and understand</w:t>
      </w:r>
      <w:r w:rsidR="52C8A5B4" w:rsidRPr="79834193">
        <w:rPr>
          <w:rFonts w:asciiTheme="minorHAnsi" w:hAnsiTheme="minorHAnsi"/>
          <w14:ligatures w14:val="standardContextual"/>
        </w:rPr>
        <w:t>,</w:t>
      </w:r>
      <w:r w:rsidR="67C3CED1" w:rsidRPr="79834193">
        <w:rPr>
          <w:rFonts w:asciiTheme="minorHAnsi" w:hAnsiTheme="minorHAnsi"/>
          <w14:ligatures w14:val="standardContextual"/>
        </w:rPr>
        <w:t xml:space="preserve"> which can serve to discourage</w:t>
      </w:r>
      <w:r w:rsidRPr="79834193">
        <w:rPr>
          <w:rFonts w:asciiTheme="minorHAnsi" w:hAnsiTheme="minorHAnsi"/>
          <w14:ligatures w14:val="standardContextual"/>
        </w:rPr>
        <w:t xml:space="preserve"> </w:t>
      </w:r>
      <w:r w:rsidR="0BE375DE" w:rsidRPr="79834193">
        <w:rPr>
          <w:rFonts w:asciiTheme="minorHAnsi" w:hAnsiTheme="minorHAnsi"/>
          <w14:ligatures w14:val="standardContextual"/>
        </w:rPr>
        <w:t xml:space="preserve">employers taking on more staff as well as </w:t>
      </w:r>
      <w:r w:rsidRPr="79834193">
        <w:rPr>
          <w:rFonts w:asciiTheme="minorHAnsi" w:hAnsiTheme="minorHAnsi"/>
          <w14:ligatures w14:val="standardContextual"/>
        </w:rPr>
        <w:t xml:space="preserve">failing to meet the </w:t>
      </w:r>
      <w:r w:rsidR="4D8107E7" w:rsidRPr="79834193">
        <w:rPr>
          <w:rFonts w:asciiTheme="minorHAnsi" w:hAnsiTheme="minorHAnsi"/>
          <w14:ligatures w14:val="standardContextual"/>
        </w:rPr>
        <w:t xml:space="preserve">modern </w:t>
      </w:r>
      <w:r w:rsidR="119345D2" w:rsidRPr="79834193">
        <w:rPr>
          <w:rFonts w:asciiTheme="minorHAnsi" w:hAnsiTheme="minorHAnsi"/>
          <w14:ligatures w14:val="standardContextual"/>
        </w:rPr>
        <w:t xml:space="preserve">flexibility </w:t>
      </w:r>
      <w:r w:rsidRPr="79834193">
        <w:rPr>
          <w:rFonts w:asciiTheme="minorHAnsi" w:hAnsiTheme="minorHAnsi"/>
          <w14:ligatures w14:val="standardContextual"/>
        </w:rPr>
        <w:t xml:space="preserve">needs of younger workers. </w:t>
      </w:r>
      <w:r w:rsidR="41633388" w:rsidRPr="79834193">
        <w:rPr>
          <w:rFonts w:asciiTheme="minorHAnsi" w:hAnsiTheme="minorHAnsi"/>
          <w14:ligatures w14:val="standardContextual"/>
        </w:rPr>
        <w:t xml:space="preserve"> </w:t>
      </w:r>
    </w:p>
    <w:p w14:paraId="4EE7C4AE" w14:textId="31E893DD" w:rsidR="005F3EC8" w:rsidRPr="00161C6A" w:rsidRDefault="005F3EC8" w:rsidP="005F3EC8">
      <w:pPr>
        <w:rPr>
          <w:rFonts w:asciiTheme="minorHAnsi" w:hAnsiTheme="minorHAnsi"/>
          <w:b/>
          <w:bCs/>
          <w14:ligatures w14:val="standardContextual"/>
        </w:rPr>
      </w:pPr>
      <w:r w:rsidRPr="00161C6A">
        <w:rPr>
          <w:rFonts w:asciiTheme="minorHAnsi" w:hAnsiTheme="minorHAnsi"/>
          <w:b/>
          <w:bCs/>
          <w14:ligatures w14:val="standardContextual"/>
        </w:rPr>
        <w:t>2. Crack Down on Illicit Tobacco</w:t>
      </w:r>
    </w:p>
    <w:p w14:paraId="3DB0EB02" w14:textId="364ABC35" w:rsidR="008A4221" w:rsidRDefault="008A4221" w:rsidP="79834193">
      <w:pPr>
        <w:rPr>
          <w:rFonts w:asciiTheme="minorHAnsi" w:hAnsiTheme="minorHAnsi"/>
          <w14:ligatures w14:val="standardContextual"/>
        </w:rPr>
      </w:pPr>
      <w:r w:rsidRPr="79834193">
        <w:rPr>
          <w:rFonts w:asciiTheme="minorHAnsi" w:hAnsiTheme="minorHAnsi"/>
          <w14:ligatures w14:val="standardContextual"/>
        </w:rPr>
        <w:t xml:space="preserve">Illicit tobacco undermines </w:t>
      </w:r>
      <w:r w:rsidR="6A11EE1F" w:rsidRPr="79834193">
        <w:rPr>
          <w:rFonts w:asciiTheme="minorHAnsi" w:hAnsiTheme="minorHAnsi"/>
          <w14:ligatures w14:val="standardContextual"/>
        </w:rPr>
        <w:t>independent</w:t>
      </w:r>
      <w:r w:rsidRPr="79834193">
        <w:rPr>
          <w:rFonts w:asciiTheme="minorHAnsi" w:hAnsiTheme="minorHAnsi"/>
          <w14:ligatures w14:val="standardContextual"/>
        </w:rPr>
        <w:t xml:space="preserve"> retailers and </w:t>
      </w:r>
      <w:r w:rsidR="57B02DDF" w:rsidRPr="79834193">
        <w:rPr>
          <w:rFonts w:asciiTheme="minorHAnsi" w:hAnsiTheme="minorHAnsi"/>
          <w14:ligatures w14:val="standardContextual"/>
        </w:rPr>
        <w:t>shrinks Fede</w:t>
      </w:r>
      <w:r w:rsidR="00F21061" w:rsidRPr="79834193">
        <w:rPr>
          <w:rFonts w:asciiTheme="minorHAnsi" w:hAnsiTheme="minorHAnsi"/>
          <w14:ligatures w14:val="standardContextual"/>
        </w:rPr>
        <w:t>r</w:t>
      </w:r>
      <w:r w:rsidR="57B02DDF" w:rsidRPr="79834193">
        <w:rPr>
          <w:rFonts w:asciiTheme="minorHAnsi" w:hAnsiTheme="minorHAnsi"/>
          <w14:ligatures w14:val="standardContextual"/>
        </w:rPr>
        <w:t xml:space="preserve">al </w:t>
      </w:r>
      <w:r w:rsidRPr="79834193">
        <w:rPr>
          <w:rFonts w:asciiTheme="minorHAnsi" w:hAnsiTheme="minorHAnsi"/>
          <w14:ligatures w14:val="standardContextual"/>
        </w:rPr>
        <w:t xml:space="preserve">tax revenue. MGA urges the adoption of previous federal inquiry recommendations, </w:t>
      </w:r>
      <w:r w:rsidR="730E58D9" w:rsidRPr="79834193">
        <w:rPr>
          <w:rFonts w:asciiTheme="minorHAnsi" w:hAnsiTheme="minorHAnsi"/>
          <w14:ligatures w14:val="standardContextual"/>
        </w:rPr>
        <w:t xml:space="preserve">including </w:t>
      </w:r>
      <w:r w:rsidRPr="79834193">
        <w:rPr>
          <w:rFonts w:asciiTheme="minorHAnsi" w:hAnsiTheme="minorHAnsi"/>
          <w14:ligatures w14:val="standardContextual"/>
        </w:rPr>
        <w:t xml:space="preserve">a national tobacco licensing scheme, </w:t>
      </w:r>
      <w:r w:rsidR="2D9BF235" w:rsidRPr="79834193">
        <w:rPr>
          <w:rFonts w:asciiTheme="minorHAnsi" w:hAnsiTheme="minorHAnsi"/>
          <w14:ligatures w14:val="standardContextual"/>
        </w:rPr>
        <w:t xml:space="preserve">revisit </w:t>
      </w:r>
      <w:r w:rsidRPr="79834193">
        <w:rPr>
          <w:rFonts w:asciiTheme="minorHAnsi" w:hAnsiTheme="minorHAnsi"/>
          <w14:ligatures w14:val="standardContextual"/>
        </w:rPr>
        <w:t>tobacco excise</w:t>
      </w:r>
      <w:r w:rsidR="3748BD24" w:rsidRPr="79834193">
        <w:rPr>
          <w:rFonts w:asciiTheme="minorHAnsi" w:hAnsiTheme="minorHAnsi"/>
          <w14:ligatures w14:val="standardContextual"/>
        </w:rPr>
        <w:t xml:space="preserve"> policy </w:t>
      </w:r>
      <w:r w:rsidR="6DB1EFE0" w:rsidRPr="79834193">
        <w:rPr>
          <w:rFonts w:asciiTheme="minorHAnsi" w:hAnsiTheme="minorHAnsi"/>
          <w14:ligatures w14:val="standardContextual"/>
        </w:rPr>
        <w:t>through the lens that considers the exploding illicit market and</w:t>
      </w:r>
      <w:r w:rsidRPr="79834193">
        <w:rPr>
          <w:rFonts w:asciiTheme="minorHAnsi" w:hAnsiTheme="minorHAnsi"/>
          <w14:ligatures w14:val="standardContextual"/>
        </w:rPr>
        <w:t xml:space="preserve"> </w:t>
      </w:r>
      <w:r w:rsidR="167A1A08" w:rsidRPr="79834193">
        <w:rPr>
          <w:rFonts w:asciiTheme="minorHAnsi" w:hAnsiTheme="minorHAnsi"/>
          <w14:ligatures w14:val="standardContextual"/>
        </w:rPr>
        <w:t xml:space="preserve">delivering </w:t>
      </w:r>
      <w:r w:rsidRPr="79834193">
        <w:rPr>
          <w:rFonts w:asciiTheme="minorHAnsi" w:hAnsiTheme="minorHAnsi"/>
          <w14:ligatures w14:val="standardContextual"/>
        </w:rPr>
        <w:t xml:space="preserve">coordinated enforcement with </w:t>
      </w:r>
      <w:r w:rsidR="685F05B6" w:rsidRPr="79834193">
        <w:rPr>
          <w:rFonts w:asciiTheme="minorHAnsi" w:hAnsiTheme="minorHAnsi"/>
          <w14:ligatures w14:val="standardContextual"/>
        </w:rPr>
        <w:t xml:space="preserve">increased </w:t>
      </w:r>
      <w:r w:rsidRPr="79834193">
        <w:rPr>
          <w:rFonts w:asciiTheme="minorHAnsi" w:hAnsiTheme="minorHAnsi"/>
          <w14:ligatures w14:val="standardContextual"/>
        </w:rPr>
        <w:t>funding through National Cabinet.</w:t>
      </w:r>
    </w:p>
    <w:p w14:paraId="2BD1B17C" w14:textId="02B6E662" w:rsidR="005F3EC8" w:rsidRPr="00161C6A" w:rsidRDefault="005F3EC8" w:rsidP="79834193">
      <w:pPr>
        <w:rPr>
          <w:rFonts w:asciiTheme="minorHAnsi" w:hAnsiTheme="minorHAnsi"/>
          <w:b/>
          <w:bCs/>
          <w14:ligatures w14:val="standardContextual"/>
        </w:rPr>
      </w:pPr>
      <w:r w:rsidRPr="79834193">
        <w:rPr>
          <w:rFonts w:asciiTheme="minorHAnsi" w:hAnsiTheme="minorHAnsi"/>
          <w:b/>
          <w:bCs/>
          <w14:ligatures w14:val="standardContextual"/>
        </w:rPr>
        <w:t>3. Tackle Law and Order</w:t>
      </w:r>
    </w:p>
    <w:p w14:paraId="20A63E74" w14:textId="7F496151" w:rsidR="005F3EC8" w:rsidRPr="00161C6A" w:rsidRDefault="005F3EC8" w:rsidP="79834193">
      <w:pPr>
        <w:rPr>
          <w:rFonts w:asciiTheme="minorHAnsi" w:hAnsiTheme="minorHAnsi"/>
          <w:b/>
          <w:bCs/>
        </w:rPr>
      </w:pPr>
      <w:r w:rsidRPr="79834193">
        <w:rPr>
          <w:rFonts w:asciiTheme="minorHAnsi" w:hAnsiTheme="minorHAnsi"/>
          <w14:ligatures w14:val="standardContextual"/>
        </w:rPr>
        <w:t>Retail theft, violence, and antisocial behaviour — increasingly linked to illicit tobacco — must be elevated as a</w:t>
      </w:r>
      <w:r w:rsidR="7E07DFE1" w:rsidRPr="79834193">
        <w:rPr>
          <w:rFonts w:asciiTheme="minorHAnsi" w:hAnsiTheme="minorHAnsi"/>
          <w14:ligatures w14:val="standardContextual"/>
        </w:rPr>
        <w:t xml:space="preserve">n urgent </w:t>
      </w:r>
      <w:r w:rsidRPr="79834193">
        <w:rPr>
          <w:rFonts w:asciiTheme="minorHAnsi" w:hAnsiTheme="minorHAnsi"/>
          <w14:ligatures w14:val="standardContextual"/>
        </w:rPr>
        <w:t xml:space="preserve">priority. </w:t>
      </w:r>
      <w:r w:rsidR="3D5E8184" w:rsidRPr="79834193">
        <w:rPr>
          <w:rFonts w:asciiTheme="minorHAnsi" w:eastAsiaTheme="minorEastAsia" w:hAnsiTheme="minorHAnsi"/>
          <w:color w:val="000000" w:themeColor="text1"/>
        </w:rPr>
        <w:t>We need a nationally consistent approach to protecting the right of people to feel safe in their workplace.</w:t>
      </w:r>
      <w:r w:rsidR="3D5E8184" w:rsidRPr="79834193">
        <w:rPr>
          <w:rFonts w:asciiTheme="minorHAnsi" w:hAnsiTheme="minorHAnsi"/>
        </w:rPr>
        <w:t xml:space="preserve"> </w:t>
      </w:r>
      <w:r w:rsidRPr="79834193">
        <w:rPr>
          <w:rFonts w:asciiTheme="minorHAnsi" w:hAnsiTheme="minorHAnsi"/>
          <w14:ligatures w14:val="standardContextual"/>
        </w:rPr>
        <w:t>MGA urges the Prime Minister to lead a cross-jurisdictional response through National Cabinet</w:t>
      </w:r>
      <w:r w:rsidR="7BD69A04" w:rsidRPr="79834193">
        <w:rPr>
          <w:rFonts w:asciiTheme="minorHAnsi" w:hAnsiTheme="minorHAnsi"/>
          <w14:ligatures w14:val="standardContextual"/>
        </w:rPr>
        <w:t xml:space="preserve"> that supports the States in grappling with this burgeoning problem</w:t>
      </w:r>
      <w:r w:rsidR="30979620" w:rsidRPr="79834193">
        <w:rPr>
          <w:rFonts w:asciiTheme="minorHAnsi" w:hAnsiTheme="minorHAnsi"/>
          <w14:ligatures w14:val="standardContextual"/>
        </w:rPr>
        <w:t>.</w:t>
      </w:r>
      <w:r w:rsidR="5FDCF744" w:rsidRPr="79834193">
        <w:rPr>
          <w:rFonts w:asciiTheme="minorHAnsi" w:eastAsiaTheme="minorEastAsia" w:hAnsiTheme="minorHAnsi"/>
          <w:color w:val="000000" w:themeColor="text1"/>
        </w:rPr>
        <w:t xml:space="preserve"> </w:t>
      </w:r>
    </w:p>
    <w:p w14:paraId="63FCFF21" w14:textId="687A2A16" w:rsidR="005F3EC8" w:rsidRPr="00161C6A" w:rsidRDefault="005F3EC8" w:rsidP="79834193">
      <w:pPr>
        <w:rPr>
          <w:rFonts w:asciiTheme="minorHAnsi" w:hAnsiTheme="minorHAnsi"/>
          <w:b/>
          <w:bCs/>
          <w14:ligatures w14:val="standardContextual"/>
        </w:rPr>
      </w:pPr>
      <w:r w:rsidRPr="79834193">
        <w:rPr>
          <w:rFonts w:asciiTheme="minorHAnsi" w:hAnsiTheme="minorHAnsi"/>
          <w:b/>
          <w:bCs/>
          <w14:ligatures w14:val="standardContextual"/>
        </w:rPr>
        <w:t>4. Reduce Red Tape</w:t>
      </w:r>
    </w:p>
    <w:p w14:paraId="7BD48514" w14:textId="6BA0312F" w:rsidR="005F3EC8" w:rsidRPr="00161C6A" w:rsidRDefault="005F3EC8" w:rsidP="79834193">
      <w:pPr>
        <w:rPr>
          <w:rFonts w:asciiTheme="minorHAnsi" w:hAnsiTheme="minorHAnsi"/>
          <w14:ligatures w14:val="standardContextual"/>
        </w:rPr>
      </w:pPr>
      <w:r w:rsidRPr="79834193">
        <w:rPr>
          <w:rFonts w:asciiTheme="minorHAnsi" w:hAnsiTheme="minorHAnsi"/>
          <w14:ligatures w14:val="standardContextual"/>
        </w:rPr>
        <w:t>Duplicated and complex compliance requirements are a major burden on small business</w:t>
      </w:r>
      <w:r w:rsidR="5D6D53B5" w:rsidRPr="79834193">
        <w:rPr>
          <w:rFonts w:asciiTheme="minorHAnsi" w:hAnsiTheme="minorHAnsi"/>
          <w14:ligatures w14:val="standardContextual"/>
        </w:rPr>
        <w:t xml:space="preserve">, including </w:t>
      </w:r>
      <w:r w:rsidR="74FA5117" w:rsidRPr="79834193">
        <w:rPr>
          <w:rFonts w:asciiTheme="minorHAnsi" w:hAnsiTheme="minorHAnsi"/>
          <w14:ligatures w14:val="standardContextual"/>
        </w:rPr>
        <w:t xml:space="preserve">excessive compliance costs, </w:t>
      </w:r>
      <w:r w:rsidR="5D6D53B5" w:rsidRPr="79834193">
        <w:rPr>
          <w:rFonts w:asciiTheme="minorHAnsi" w:hAnsiTheme="minorHAnsi"/>
          <w14:ligatures w14:val="standardContextual"/>
        </w:rPr>
        <w:t>complex employment</w:t>
      </w:r>
      <w:r w:rsidR="5C579F5C" w:rsidRPr="79834193">
        <w:rPr>
          <w:rFonts w:asciiTheme="minorHAnsi" w:hAnsiTheme="minorHAnsi"/>
          <w14:ligatures w14:val="standardContextual"/>
        </w:rPr>
        <w:t xml:space="preserve"> relations</w:t>
      </w:r>
      <w:r w:rsidR="5D6D53B5" w:rsidRPr="79834193">
        <w:rPr>
          <w:rFonts w:asciiTheme="minorHAnsi" w:hAnsiTheme="minorHAnsi"/>
          <w14:ligatures w14:val="standardContextual"/>
        </w:rPr>
        <w:t xml:space="preserve">, </w:t>
      </w:r>
      <w:r w:rsidR="71F08C94" w:rsidRPr="79834193">
        <w:rPr>
          <w:rFonts w:asciiTheme="minorHAnsi" w:hAnsiTheme="minorHAnsi"/>
          <w14:ligatures w14:val="standardContextual"/>
        </w:rPr>
        <w:t>record keeping and reporting</w:t>
      </w:r>
      <w:r w:rsidRPr="79834193">
        <w:rPr>
          <w:rFonts w:asciiTheme="minorHAnsi" w:hAnsiTheme="minorHAnsi"/>
          <w14:ligatures w14:val="standardContextual"/>
        </w:rPr>
        <w:t>. Governments must commit to clear targets to cut red tape and drive efficiency.</w:t>
      </w:r>
    </w:p>
    <w:p w14:paraId="23024648" w14:textId="7FFA3587" w:rsidR="005F3EC8" w:rsidRPr="00161C6A" w:rsidRDefault="005F3EC8" w:rsidP="748873A6">
      <w:pPr>
        <w:rPr>
          <w:rFonts w:asciiTheme="minorHAnsi" w:hAnsiTheme="minorHAnsi"/>
          <w:b/>
          <w:bCs/>
          <w14:ligatures w14:val="standardContextual"/>
        </w:rPr>
      </w:pPr>
      <w:r w:rsidRPr="748873A6">
        <w:rPr>
          <w:rFonts w:asciiTheme="minorHAnsi" w:hAnsiTheme="minorHAnsi"/>
          <w:b/>
          <w:bCs/>
          <w14:ligatures w14:val="standardContextual"/>
        </w:rPr>
        <w:t xml:space="preserve">5. </w:t>
      </w:r>
      <w:r w:rsidR="250100B6" w:rsidRPr="748873A6">
        <w:rPr>
          <w:rFonts w:asciiTheme="minorHAnsi" w:hAnsiTheme="minorHAnsi"/>
          <w:b/>
          <w:bCs/>
          <w14:ligatures w14:val="standardContextual"/>
        </w:rPr>
        <w:t xml:space="preserve">Cost of </w:t>
      </w:r>
      <w:r w:rsidR="77E36524" w:rsidRPr="748873A6">
        <w:rPr>
          <w:rFonts w:asciiTheme="minorHAnsi" w:hAnsiTheme="minorHAnsi"/>
          <w:b/>
          <w:bCs/>
          <w14:ligatures w14:val="standardContextual"/>
        </w:rPr>
        <w:t>D</w:t>
      </w:r>
      <w:r w:rsidR="250100B6" w:rsidRPr="748873A6">
        <w:rPr>
          <w:rFonts w:asciiTheme="minorHAnsi" w:hAnsiTheme="minorHAnsi"/>
          <w:b/>
          <w:bCs/>
          <w14:ligatures w14:val="standardContextual"/>
        </w:rPr>
        <w:t>oing Business</w:t>
      </w:r>
    </w:p>
    <w:p w14:paraId="076F2162" w14:textId="77DDF821" w:rsidR="057D30E6" w:rsidRDefault="057D30E6">
      <w:r w:rsidRPr="748873A6">
        <w:rPr>
          <w:rFonts w:eastAsia="Arial" w:cs="Arial"/>
        </w:rPr>
        <w:t>Small retailers are being squeezed by rising costs across the board — wages, energy, insurance, transport, and goods — placing immense pressure on viability. Immediate relief and long-term cost containment strategies must be prioritised to ensure small business survival and competitiveness.</w:t>
      </w:r>
    </w:p>
    <w:p w14:paraId="537819EF" w14:textId="77777777" w:rsidR="0094145C" w:rsidRDefault="0094145C" w:rsidP="005F3EC8">
      <w:pPr>
        <w:rPr>
          <w:b/>
          <w:bCs/>
        </w:rPr>
      </w:pPr>
    </w:p>
    <w:p w14:paraId="1B7F0CF7" w14:textId="49A7D289" w:rsidR="4AFBD8A1" w:rsidRDefault="4AFBD8A1" w:rsidP="4AFBD8A1">
      <w:pPr>
        <w:rPr>
          <w:b/>
          <w:bCs/>
        </w:rPr>
      </w:pPr>
    </w:p>
    <w:p w14:paraId="0F996706" w14:textId="20F46E48" w:rsidR="4AFBD8A1" w:rsidRDefault="4AFBD8A1" w:rsidP="4AFBD8A1">
      <w:pPr>
        <w:rPr>
          <w:b/>
          <w:bCs/>
        </w:rPr>
      </w:pPr>
    </w:p>
    <w:p w14:paraId="237F3167" w14:textId="7F8AAA85" w:rsidR="4AFBD8A1" w:rsidRDefault="4AFBD8A1" w:rsidP="4AFBD8A1">
      <w:pPr>
        <w:rPr>
          <w:b/>
          <w:bCs/>
        </w:rPr>
      </w:pPr>
    </w:p>
    <w:p w14:paraId="573A36F5" w14:textId="37FB00EF" w:rsidR="4AFBD8A1" w:rsidRDefault="4AFBD8A1" w:rsidP="4AFBD8A1">
      <w:pPr>
        <w:rPr>
          <w:b/>
          <w:bCs/>
        </w:rPr>
      </w:pPr>
    </w:p>
    <w:p w14:paraId="48288B29" w14:textId="50FF165D" w:rsidR="4AFBD8A1" w:rsidRDefault="4AFBD8A1" w:rsidP="4AFBD8A1">
      <w:pPr>
        <w:rPr>
          <w:b/>
          <w:bCs/>
        </w:rPr>
      </w:pPr>
    </w:p>
    <w:p w14:paraId="00D63648" w14:textId="2838015F" w:rsidR="4AFBD8A1" w:rsidRDefault="4AFBD8A1" w:rsidP="4AFBD8A1">
      <w:pPr>
        <w:rPr>
          <w:b/>
          <w:bCs/>
        </w:rPr>
      </w:pPr>
    </w:p>
    <w:p w14:paraId="3CB0F5E8" w14:textId="045819BB" w:rsidR="4AFBD8A1" w:rsidRDefault="4AFBD8A1" w:rsidP="4AFBD8A1">
      <w:pPr>
        <w:rPr>
          <w:b/>
          <w:bCs/>
        </w:rPr>
      </w:pPr>
    </w:p>
    <w:p w14:paraId="74BA5C41" w14:textId="48648611" w:rsidR="005F3EC8" w:rsidRPr="00161C6A" w:rsidRDefault="005F3EC8" w:rsidP="005F3EC8">
      <w:pPr>
        <w:rPr>
          <w:b/>
          <w:bCs/>
        </w:rPr>
      </w:pPr>
      <w:r w:rsidRPr="00161C6A">
        <w:rPr>
          <w:b/>
          <w:bCs/>
        </w:rPr>
        <w:t xml:space="preserve">Quote attributable to </w:t>
      </w:r>
      <w:r>
        <w:rPr>
          <w:b/>
          <w:bCs/>
        </w:rPr>
        <w:t>David Inall, CEO</w:t>
      </w:r>
      <w:r w:rsidRPr="00161C6A">
        <w:rPr>
          <w:b/>
          <w:bCs/>
        </w:rPr>
        <w:t>, MGA Independent Businesses Australia:</w:t>
      </w:r>
    </w:p>
    <w:p w14:paraId="2C722EB0" w14:textId="77777777" w:rsidR="005F3EC8" w:rsidRPr="00161C6A" w:rsidRDefault="005F3EC8" w:rsidP="005F3EC8">
      <w:r w:rsidRPr="00161C6A">
        <w:rPr>
          <w:i/>
          <w:iCs/>
        </w:rPr>
        <w:t>"Independent retailers are the backbone of our communities — but they cannot continue to operate under mounting pressure. We call on all parties to work with us in delivering practical solutions that support small business growth, safety, and long-term viability."</w:t>
      </w:r>
    </w:p>
    <w:p w14:paraId="3375E031" w14:textId="77777777" w:rsidR="005F3EC8" w:rsidRDefault="005F3EC8" w:rsidP="005F3EC8"/>
    <w:p w14:paraId="31A1C825" w14:textId="77777777" w:rsidR="00346AC1" w:rsidRDefault="00346AC1" w:rsidP="005F3EC8">
      <w:pPr>
        <w:rPr>
          <w:b/>
        </w:rPr>
      </w:pPr>
    </w:p>
    <w:p w14:paraId="4C2691DD" w14:textId="6C8520FA" w:rsidR="005F3EC8" w:rsidRPr="00C75645" w:rsidRDefault="005F3EC8" w:rsidP="005F3EC8">
      <w:pPr>
        <w:rPr>
          <w:b/>
        </w:rPr>
      </w:pPr>
      <w:r w:rsidRPr="00C75645">
        <w:rPr>
          <w:b/>
        </w:rPr>
        <w:t>About MGA</w:t>
      </w:r>
    </w:p>
    <w:p w14:paraId="7EB6B1DC" w14:textId="06039A96" w:rsidR="005F3EC8" w:rsidRPr="00C75645" w:rsidRDefault="005F3EC8" w:rsidP="005F3EC8">
      <w:pPr>
        <w:rPr>
          <w:lang w:val="en-US"/>
        </w:rPr>
      </w:pPr>
      <w:r w:rsidRPr="4AFBD8A1">
        <w:rPr>
          <w:lang w:val="en-US"/>
        </w:rPr>
        <w:t xml:space="preserve">MGA Independent Businesses Australia (MGA) is a national industry association representing thousands of independent grocery and liquor retail businesses across all States and Territories of Australia. MGA has been representing family-owned independent retail businesses since 1898. Our members range from small to medium and </w:t>
      </w:r>
      <w:proofErr w:type="gramStart"/>
      <w:r w:rsidRPr="4AFBD8A1">
        <w:rPr>
          <w:lang w:val="en-US"/>
        </w:rPr>
        <w:t>large in size</w:t>
      </w:r>
      <w:proofErr w:type="gramEnd"/>
      <w:r w:rsidRPr="4AFBD8A1">
        <w:rPr>
          <w:lang w:val="en-US"/>
        </w:rPr>
        <w:t xml:space="preserve"> and account for tens of billions of dollars in retail sales and collectively employ more than a hundred thousand people. MGA’s members are typically smaller in scale than the established large chains. In addition to trading under independent local brands, many MGA members trade under various well known and respected banners including IGA, </w:t>
      </w:r>
      <w:proofErr w:type="spellStart"/>
      <w:r w:rsidRPr="4AFBD8A1">
        <w:rPr>
          <w:lang w:val="en-US"/>
        </w:rPr>
        <w:t>FoodWorks</w:t>
      </w:r>
      <w:proofErr w:type="spellEnd"/>
      <w:r w:rsidRPr="4AFBD8A1">
        <w:rPr>
          <w:lang w:val="en-US"/>
        </w:rPr>
        <w:t xml:space="preserve">, SPAR, Foodland, Friendly Grocer, IGA Xpress, </w:t>
      </w:r>
      <w:proofErr w:type="spellStart"/>
      <w:r w:rsidRPr="4AFBD8A1">
        <w:rPr>
          <w:lang w:val="en-US"/>
        </w:rPr>
        <w:t>Cellarbrations</w:t>
      </w:r>
      <w:proofErr w:type="spellEnd"/>
      <w:r w:rsidRPr="4AFBD8A1">
        <w:rPr>
          <w:lang w:val="en-US"/>
        </w:rPr>
        <w:t xml:space="preserve">, The Bottle O, Duncans, and Local Liquor. </w:t>
      </w:r>
      <w:r w:rsidR="00C75645" w:rsidRPr="4AFBD8A1">
        <w:rPr>
          <w:lang w:val="en-US"/>
        </w:rPr>
        <w:t>(ends)</w:t>
      </w:r>
    </w:p>
    <w:p w14:paraId="41D23850" w14:textId="77777777" w:rsidR="005F3EC8" w:rsidRDefault="005F3EC8" w:rsidP="005F3EC8">
      <w:pPr>
        <w:rPr>
          <w:rFonts w:asciiTheme="majorHAnsi" w:hAnsiTheme="majorHAnsi" w:cstheme="majorHAnsi"/>
          <w:b/>
          <w:bCs/>
          <w:sz w:val="20"/>
          <w:szCs w:val="20"/>
        </w:rPr>
      </w:pPr>
    </w:p>
    <w:p w14:paraId="38C7246A" w14:textId="77777777" w:rsidR="005F3EC8" w:rsidRPr="00162E7C" w:rsidRDefault="005F3EC8" w:rsidP="005F3EC8">
      <w:pPr>
        <w:rPr>
          <w:rFonts w:asciiTheme="majorHAnsi" w:hAnsiTheme="majorHAnsi" w:cstheme="majorHAnsi"/>
        </w:rPr>
      </w:pPr>
      <w:r w:rsidRPr="748873A6">
        <w:rPr>
          <w:rFonts w:asciiTheme="majorHAnsi" w:hAnsiTheme="majorHAnsi" w:cstheme="majorBidi"/>
          <w:b/>
          <w:bCs/>
        </w:rPr>
        <w:t>For media enquiries, please contact:</w:t>
      </w:r>
    </w:p>
    <w:p w14:paraId="4DDC4B45" w14:textId="3094EB7D" w:rsidR="1CF2F7AF" w:rsidRDefault="1CF2F7AF" w:rsidP="748873A6">
      <w:pPr>
        <w:pStyle w:val="NoSpacing"/>
      </w:pPr>
      <w:r w:rsidRPr="748873A6">
        <w:rPr>
          <w:rFonts w:asciiTheme="majorHAnsi" w:hAnsiTheme="majorHAnsi" w:cstheme="majorBidi"/>
        </w:rPr>
        <w:t>Mikaela McKenzie, Director Member Engagement</w:t>
      </w:r>
    </w:p>
    <w:p w14:paraId="0A107BFA" w14:textId="32244631" w:rsidR="1CF2F7AF" w:rsidRDefault="1CF2F7AF" w:rsidP="748873A6">
      <w:pPr>
        <w:pStyle w:val="NoSpacing"/>
      </w:pPr>
      <w:hyperlink r:id="rId10">
        <w:r w:rsidRPr="748873A6">
          <w:rPr>
            <w:rStyle w:val="Hyperlink"/>
            <w:rFonts w:asciiTheme="majorHAnsi" w:hAnsiTheme="majorHAnsi" w:cstheme="majorBidi"/>
          </w:rPr>
          <w:t>Mikaela.mckenzie@mgaiba.org.au</w:t>
        </w:r>
      </w:hyperlink>
      <w:r w:rsidRPr="748873A6">
        <w:rPr>
          <w:rFonts w:asciiTheme="majorHAnsi" w:hAnsiTheme="majorHAnsi" w:cstheme="majorBidi"/>
        </w:rPr>
        <w:t xml:space="preserve"> </w:t>
      </w:r>
    </w:p>
    <w:p w14:paraId="45485D17" w14:textId="200F9792" w:rsidR="1CF2F7AF" w:rsidRDefault="1CF2F7AF" w:rsidP="748873A6">
      <w:pPr>
        <w:pStyle w:val="NoSpacing"/>
      </w:pPr>
      <w:r w:rsidRPr="748873A6">
        <w:rPr>
          <w:rFonts w:asciiTheme="majorHAnsi" w:hAnsiTheme="majorHAnsi" w:cstheme="majorBidi"/>
        </w:rPr>
        <w:t>0499 571 618</w:t>
      </w:r>
    </w:p>
    <w:p w14:paraId="54CCA922" w14:textId="2809C2DA" w:rsidR="00A84FD5" w:rsidRDefault="00A84FD5" w:rsidP="005F3EC8"/>
    <w:sectPr w:rsidR="00A84FD5" w:rsidSect="00694059">
      <w:headerReference w:type="default" r:id="rId11"/>
      <w:footerReference w:type="default" r:id="rId12"/>
      <w:headerReference w:type="first" r:id="rId13"/>
      <w:footerReference w:type="first" r:id="rId1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C0871" w14:textId="77777777" w:rsidR="00756F66" w:rsidRDefault="00756F66" w:rsidP="00625BC2">
      <w:pPr>
        <w:spacing w:after="0" w:line="240" w:lineRule="auto"/>
      </w:pPr>
      <w:r>
        <w:separator/>
      </w:r>
    </w:p>
  </w:endnote>
  <w:endnote w:type="continuationSeparator" w:id="0">
    <w:p w14:paraId="380AB070" w14:textId="77777777" w:rsidR="00756F66" w:rsidRDefault="00756F66" w:rsidP="00625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B06B" w14:textId="77777777" w:rsidR="00545C2F" w:rsidRPr="00545C2F" w:rsidRDefault="00545C2F">
    <w:pPr>
      <w:pStyle w:val="Footer"/>
      <w:rPr>
        <w:sz w:val="16"/>
        <w:szCs w:val="16"/>
        <w:lang w:val="en-US"/>
      </w:rPr>
    </w:pPr>
    <w:r w:rsidRPr="00545C2F">
      <w:rPr>
        <w:sz w:val="16"/>
        <w:szCs w:val="16"/>
        <w:lang w:val="en-US"/>
      </w:rPr>
      <w:t xml:space="preserve">Page </w:t>
    </w:r>
    <w:r w:rsidRPr="00545C2F">
      <w:rPr>
        <w:sz w:val="16"/>
        <w:szCs w:val="16"/>
        <w:lang w:val="en-US"/>
      </w:rPr>
      <w:fldChar w:fldCharType="begin"/>
    </w:r>
    <w:r w:rsidRPr="00545C2F">
      <w:rPr>
        <w:sz w:val="16"/>
        <w:szCs w:val="16"/>
        <w:lang w:val="en-US"/>
      </w:rPr>
      <w:instrText xml:space="preserve"> PAGE   \* MERGEFORMAT </w:instrText>
    </w:r>
    <w:r w:rsidRPr="00545C2F">
      <w:rPr>
        <w:sz w:val="16"/>
        <w:szCs w:val="16"/>
        <w:lang w:val="en-US"/>
      </w:rPr>
      <w:fldChar w:fldCharType="separate"/>
    </w:r>
    <w:r w:rsidRPr="00545C2F">
      <w:rPr>
        <w:noProof/>
        <w:sz w:val="16"/>
        <w:szCs w:val="16"/>
        <w:lang w:val="en-US"/>
      </w:rPr>
      <w:t>1</w:t>
    </w:r>
    <w:r w:rsidRPr="00545C2F">
      <w:rPr>
        <w:noProof/>
        <w:sz w:val="16"/>
        <w:szCs w:val="16"/>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B137" w14:textId="77777777" w:rsidR="00483AD3" w:rsidRDefault="00584C74">
    <w:pPr>
      <w:pStyle w:val="Footer"/>
    </w:pPr>
    <w:r>
      <w:rPr>
        <w:noProof/>
      </w:rPr>
      <w:drawing>
        <wp:anchor distT="0" distB="0" distL="114300" distR="114300" simplePos="0" relativeHeight="251658241" behindDoc="0" locked="0" layoutInCell="1" allowOverlap="1" wp14:anchorId="1E304080" wp14:editId="3C27409F">
          <wp:simplePos x="0" y="0"/>
          <wp:positionH relativeFrom="margin">
            <wp:align>right</wp:align>
          </wp:positionH>
          <wp:positionV relativeFrom="paragraph">
            <wp:posOffset>8890</wp:posOffset>
          </wp:positionV>
          <wp:extent cx="1969770" cy="260350"/>
          <wp:effectExtent l="0" t="0" r="0" b="6350"/>
          <wp:wrapThrough wrapText="bothSides">
            <wp:wrapPolygon edited="0">
              <wp:start x="0" y="0"/>
              <wp:lineTo x="0" y="20546"/>
              <wp:lineTo x="21308" y="20546"/>
              <wp:lineTo x="21308" y="0"/>
              <wp:lineTo x="0" y="0"/>
            </wp:wrapPolygon>
          </wp:wrapThrough>
          <wp:docPr id="168174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46407" name=""/>
                  <pic:cNvPicPr/>
                </pic:nvPicPr>
                <pic:blipFill>
                  <a:blip r:embed="rId1">
                    <a:extLst>
                      <a:ext uri="{28A0092B-C50C-407E-A947-70E740481C1C}">
                        <a14:useLocalDpi xmlns:a14="http://schemas.microsoft.com/office/drawing/2010/main" val="0"/>
                      </a:ext>
                    </a:extLst>
                  </a:blip>
                  <a:stretch>
                    <a:fillRect/>
                  </a:stretch>
                </pic:blipFill>
                <pic:spPr>
                  <a:xfrm>
                    <a:off x="0" y="0"/>
                    <a:ext cx="1969770" cy="2603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9A6D5" w14:textId="77777777" w:rsidR="00756F66" w:rsidRDefault="00756F66" w:rsidP="00625BC2">
      <w:pPr>
        <w:spacing w:after="0" w:line="240" w:lineRule="auto"/>
      </w:pPr>
      <w:r>
        <w:separator/>
      </w:r>
    </w:p>
  </w:footnote>
  <w:footnote w:type="continuationSeparator" w:id="0">
    <w:p w14:paraId="77ECB269" w14:textId="77777777" w:rsidR="00756F66" w:rsidRDefault="00756F66" w:rsidP="00625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C9888" w14:textId="77777777" w:rsidR="00625BC2" w:rsidRDefault="00625BC2">
    <w:pPr>
      <w:pStyle w:val="Header"/>
    </w:pPr>
    <w:r>
      <w:rPr>
        <w:noProof/>
      </w:rPr>
      <w:drawing>
        <wp:anchor distT="0" distB="0" distL="114300" distR="114300" simplePos="0" relativeHeight="251658240" behindDoc="1" locked="0" layoutInCell="1" allowOverlap="1" wp14:anchorId="122BAD3E" wp14:editId="30A1EF5A">
          <wp:simplePos x="0" y="0"/>
          <wp:positionH relativeFrom="page">
            <wp:align>left</wp:align>
          </wp:positionH>
          <wp:positionV relativeFrom="paragraph">
            <wp:posOffset>-421005</wp:posOffset>
          </wp:positionV>
          <wp:extent cx="7561388" cy="10691394"/>
          <wp:effectExtent l="0" t="0" r="190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1388" cy="1069139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1915" w14:textId="77777777" w:rsidR="00625BC2" w:rsidRDefault="008911AB">
    <w:pPr>
      <w:pStyle w:val="Header"/>
    </w:pPr>
    <w:r>
      <w:rPr>
        <w:noProof/>
      </w:rPr>
      <w:drawing>
        <wp:anchor distT="0" distB="0" distL="114300" distR="114300" simplePos="0" relativeHeight="251658242" behindDoc="0" locked="0" layoutInCell="1" allowOverlap="1" wp14:anchorId="4F6822A4" wp14:editId="435AA5FE">
          <wp:simplePos x="0" y="0"/>
          <wp:positionH relativeFrom="column">
            <wp:posOffset>4544695</wp:posOffset>
          </wp:positionH>
          <wp:positionV relativeFrom="paragraph">
            <wp:posOffset>-55880</wp:posOffset>
          </wp:positionV>
          <wp:extent cx="1876425" cy="768350"/>
          <wp:effectExtent l="0" t="0" r="9525" b="0"/>
          <wp:wrapThrough wrapText="bothSides">
            <wp:wrapPolygon edited="0">
              <wp:start x="0" y="0"/>
              <wp:lineTo x="0" y="20886"/>
              <wp:lineTo x="21490" y="20886"/>
              <wp:lineTo x="21490" y="0"/>
              <wp:lineTo x="0" y="0"/>
            </wp:wrapPolygon>
          </wp:wrapThrough>
          <wp:docPr id="54706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4170" name=""/>
                  <pic:cNvPicPr/>
                </pic:nvPicPr>
                <pic:blipFill>
                  <a:blip r:embed="rId1">
                    <a:extLst>
                      <a:ext uri="{28A0092B-C50C-407E-A947-70E740481C1C}">
                        <a14:useLocalDpi xmlns:a14="http://schemas.microsoft.com/office/drawing/2010/main" val="0"/>
                      </a:ext>
                    </a:extLst>
                  </a:blip>
                  <a:stretch>
                    <a:fillRect/>
                  </a:stretch>
                </pic:blipFill>
                <pic:spPr>
                  <a:xfrm>
                    <a:off x="0" y="0"/>
                    <a:ext cx="1876425" cy="76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0ECB"/>
    <w:multiLevelType w:val="hybridMultilevel"/>
    <w:tmpl w:val="85324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259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7E9"/>
    <w:rsid w:val="000443FC"/>
    <w:rsid w:val="000537E9"/>
    <w:rsid w:val="000E7D99"/>
    <w:rsid w:val="00162E7C"/>
    <w:rsid w:val="00170DA2"/>
    <w:rsid w:val="001A63AD"/>
    <w:rsid w:val="001B1E1E"/>
    <w:rsid w:val="001E5477"/>
    <w:rsid w:val="00227372"/>
    <w:rsid w:val="00260964"/>
    <w:rsid w:val="00261817"/>
    <w:rsid w:val="00275698"/>
    <w:rsid w:val="00295DF7"/>
    <w:rsid w:val="002A349D"/>
    <w:rsid w:val="00304559"/>
    <w:rsid w:val="00346AC1"/>
    <w:rsid w:val="00396459"/>
    <w:rsid w:val="00396860"/>
    <w:rsid w:val="003E468D"/>
    <w:rsid w:val="003E5415"/>
    <w:rsid w:val="0043094D"/>
    <w:rsid w:val="0043475B"/>
    <w:rsid w:val="0044630B"/>
    <w:rsid w:val="00480629"/>
    <w:rsid w:val="00480D66"/>
    <w:rsid w:val="00483AD3"/>
    <w:rsid w:val="004A2FA9"/>
    <w:rsid w:val="004B721C"/>
    <w:rsid w:val="004D5160"/>
    <w:rsid w:val="004E050B"/>
    <w:rsid w:val="004E513E"/>
    <w:rsid w:val="004E6BDE"/>
    <w:rsid w:val="00531FBD"/>
    <w:rsid w:val="00545C2F"/>
    <w:rsid w:val="005476A5"/>
    <w:rsid w:val="00551B65"/>
    <w:rsid w:val="00556159"/>
    <w:rsid w:val="00584C74"/>
    <w:rsid w:val="00595BF8"/>
    <w:rsid w:val="005B466F"/>
    <w:rsid w:val="005F1D3E"/>
    <w:rsid w:val="005F3EC8"/>
    <w:rsid w:val="005F63C7"/>
    <w:rsid w:val="00625BC2"/>
    <w:rsid w:val="0063065F"/>
    <w:rsid w:val="00675668"/>
    <w:rsid w:val="00687457"/>
    <w:rsid w:val="00694059"/>
    <w:rsid w:val="006B047F"/>
    <w:rsid w:val="00751D99"/>
    <w:rsid w:val="0075324A"/>
    <w:rsid w:val="007554DF"/>
    <w:rsid w:val="00756F66"/>
    <w:rsid w:val="007A7EFB"/>
    <w:rsid w:val="007C449C"/>
    <w:rsid w:val="0086632D"/>
    <w:rsid w:val="00866F01"/>
    <w:rsid w:val="008858A2"/>
    <w:rsid w:val="008911AB"/>
    <w:rsid w:val="00895694"/>
    <w:rsid w:val="008A4221"/>
    <w:rsid w:val="008B1E2C"/>
    <w:rsid w:val="008C1232"/>
    <w:rsid w:val="008F0827"/>
    <w:rsid w:val="00905CF0"/>
    <w:rsid w:val="0091634E"/>
    <w:rsid w:val="0092645E"/>
    <w:rsid w:val="0093479A"/>
    <w:rsid w:val="0094145C"/>
    <w:rsid w:val="00977E78"/>
    <w:rsid w:val="00981756"/>
    <w:rsid w:val="00994321"/>
    <w:rsid w:val="009C50BD"/>
    <w:rsid w:val="009F7FD6"/>
    <w:rsid w:val="00A04A3B"/>
    <w:rsid w:val="00A42326"/>
    <w:rsid w:val="00A66F30"/>
    <w:rsid w:val="00A84FD5"/>
    <w:rsid w:val="00A87675"/>
    <w:rsid w:val="00AA514F"/>
    <w:rsid w:val="00AC67D1"/>
    <w:rsid w:val="00B45D91"/>
    <w:rsid w:val="00B74C36"/>
    <w:rsid w:val="00BA1719"/>
    <w:rsid w:val="00C13D0A"/>
    <w:rsid w:val="00C75645"/>
    <w:rsid w:val="00C81858"/>
    <w:rsid w:val="00CD16EE"/>
    <w:rsid w:val="00CD1DB1"/>
    <w:rsid w:val="00CF6EDE"/>
    <w:rsid w:val="00CF7A30"/>
    <w:rsid w:val="00D21858"/>
    <w:rsid w:val="00D277A7"/>
    <w:rsid w:val="00D778CB"/>
    <w:rsid w:val="00DC6E5C"/>
    <w:rsid w:val="00E013DA"/>
    <w:rsid w:val="00E801FE"/>
    <w:rsid w:val="00EB1119"/>
    <w:rsid w:val="00F1295D"/>
    <w:rsid w:val="00F21061"/>
    <w:rsid w:val="00F264EA"/>
    <w:rsid w:val="00F27669"/>
    <w:rsid w:val="00F30920"/>
    <w:rsid w:val="00F72FAA"/>
    <w:rsid w:val="00FC103B"/>
    <w:rsid w:val="057D30E6"/>
    <w:rsid w:val="09F6EBD2"/>
    <w:rsid w:val="0B1E296E"/>
    <w:rsid w:val="0BD2AF5C"/>
    <w:rsid w:val="0BE375DE"/>
    <w:rsid w:val="0E1D25CE"/>
    <w:rsid w:val="100A7309"/>
    <w:rsid w:val="119345D2"/>
    <w:rsid w:val="1617AAB8"/>
    <w:rsid w:val="167A1A08"/>
    <w:rsid w:val="17B0EEDE"/>
    <w:rsid w:val="1B5AEB10"/>
    <w:rsid w:val="1CF2F7AF"/>
    <w:rsid w:val="1F2E1C5B"/>
    <w:rsid w:val="24EF7A59"/>
    <w:rsid w:val="250100B6"/>
    <w:rsid w:val="2670874C"/>
    <w:rsid w:val="2D9BF235"/>
    <w:rsid w:val="302F80AD"/>
    <w:rsid w:val="30979620"/>
    <w:rsid w:val="324CAB7F"/>
    <w:rsid w:val="3748BD24"/>
    <w:rsid w:val="3C2C83D9"/>
    <w:rsid w:val="3D5E8184"/>
    <w:rsid w:val="3EF7CA04"/>
    <w:rsid w:val="3FF5CFE5"/>
    <w:rsid w:val="41633388"/>
    <w:rsid w:val="426AF2AE"/>
    <w:rsid w:val="43B007C1"/>
    <w:rsid w:val="44A1D3FF"/>
    <w:rsid w:val="466DF036"/>
    <w:rsid w:val="4AFBD8A1"/>
    <w:rsid w:val="4D8107E7"/>
    <w:rsid w:val="4F203C5F"/>
    <w:rsid w:val="4FC58A18"/>
    <w:rsid w:val="50F7DC68"/>
    <w:rsid w:val="515A55E9"/>
    <w:rsid w:val="52C8A5B4"/>
    <w:rsid w:val="562B8189"/>
    <w:rsid w:val="56962181"/>
    <w:rsid w:val="57B02DDF"/>
    <w:rsid w:val="5C579F5C"/>
    <w:rsid w:val="5D6D53B5"/>
    <w:rsid w:val="5D84B13C"/>
    <w:rsid w:val="5E71E2E9"/>
    <w:rsid w:val="5FDCF744"/>
    <w:rsid w:val="626A2F11"/>
    <w:rsid w:val="670E172F"/>
    <w:rsid w:val="67C3CED1"/>
    <w:rsid w:val="685F05B6"/>
    <w:rsid w:val="69160C57"/>
    <w:rsid w:val="6A11EE1F"/>
    <w:rsid w:val="6A9A56F8"/>
    <w:rsid w:val="6A9C194A"/>
    <w:rsid w:val="6C76CBCF"/>
    <w:rsid w:val="6DB1EFE0"/>
    <w:rsid w:val="6ED88C6C"/>
    <w:rsid w:val="71F08C94"/>
    <w:rsid w:val="730E58D9"/>
    <w:rsid w:val="748873A6"/>
    <w:rsid w:val="74FA5117"/>
    <w:rsid w:val="77E36524"/>
    <w:rsid w:val="79834193"/>
    <w:rsid w:val="7B8F36B9"/>
    <w:rsid w:val="7BD69A04"/>
    <w:rsid w:val="7E07DFE1"/>
    <w:rsid w:val="7F48BD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8F971"/>
  <w15:chartTrackingRefBased/>
  <w15:docId w15:val="{0A4E7F9B-1251-4A86-9D05-B7A8B4321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BC2"/>
    <w:rPr>
      <w:rFonts w:ascii="Arial" w:hAnsi="Arial"/>
    </w:rPr>
  </w:style>
  <w:style w:type="paragraph" w:styleId="Heading1">
    <w:name w:val="heading 1"/>
    <w:basedOn w:val="Normal"/>
    <w:next w:val="Normal"/>
    <w:link w:val="Heading1Char"/>
    <w:uiPriority w:val="9"/>
    <w:qFormat/>
    <w:rsid w:val="00545C2F"/>
    <w:pPr>
      <w:keepNext/>
      <w:keepLines/>
      <w:spacing w:before="120" w:after="240"/>
      <w:outlineLvl w:val="0"/>
    </w:pPr>
    <w:rPr>
      <w:rFonts w:asciiTheme="majorHAnsi" w:eastAsiaTheme="majorEastAsia" w:hAnsiTheme="majorHAnsi" w:cstheme="majorBidi"/>
      <w:b/>
      <w:color w:val="5749A6" w:themeColor="accent2"/>
      <w:sz w:val="32"/>
      <w:szCs w:val="32"/>
    </w:rPr>
  </w:style>
  <w:style w:type="paragraph" w:styleId="Heading2">
    <w:name w:val="heading 2"/>
    <w:basedOn w:val="Normal"/>
    <w:next w:val="Normal"/>
    <w:link w:val="Heading2Char"/>
    <w:uiPriority w:val="9"/>
    <w:unhideWhenUsed/>
    <w:qFormat/>
    <w:rsid w:val="00A84FD5"/>
    <w:pPr>
      <w:keepNext/>
      <w:keepLines/>
      <w:spacing w:before="40" w:after="0"/>
      <w:outlineLvl w:val="1"/>
    </w:pPr>
    <w:rPr>
      <w:rFonts w:asciiTheme="majorHAnsi" w:eastAsiaTheme="majorEastAsia" w:hAnsiTheme="majorHAnsi" w:cstheme="majorBidi"/>
      <w:color w:val="1C006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C2"/>
  </w:style>
  <w:style w:type="paragraph" w:styleId="Footer">
    <w:name w:val="footer"/>
    <w:basedOn w:val="Normal"/>
    <w:link w:val="FooterChar"/>
    <w:uiPriority w:val="99"/>
    <w:unhideWhenUsed/>
    <w:rsid w:val="00625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C2"/>
  </w:style>
  <w:style w:type="character" w:customStyle="1" w:styleId="Heading1Char">
    <w:name w:val="Heading 1 Char"/>
    <w:basedOn w:val="DefaultParagraphFont"/>
    <w:link w:val="Heading1"/>
    <w:uiPriority w:val="9"/>
    <w:rsid w:val="00545C2F"/>
    <w:rPr>
      <w:rFonts w:asciiTheme="majorHAnsi" w:eastAsiaTheme="majorEastAsia" w:hAnsiTheme="majorHAnsi" w:cstheme="majorBidi"/>
      <w:b/>
      <w:color w:val="5749A6" w:themeColor="accent2"/>
      <w:sz w:val="32"/>
      <w:szCs w:val="32"/>
    </w:rPr>
  </w:style>
  <w:style w:type="character" w:styleId="IntenseReference">
    <w:name w:val="Intense Reference"/>
    <w:basedOn w:val="DefaultParagraphFont"/>
    <w:uiPriority w:val="32"/>
    <w:qFormat/>
    <w:rsid w:val="00483AD3"/>
    <w:rPr>
      <w:b/>
      <w:bCs/>
      <w:smallCaps/>
      <w:color w:val="270089" w:themeColor="accent1"/>
      <w:spacing w:val="5"/>
    </w:rPr>
  </w:style>
  <w:style w:type="character" w:customStyle="1" w:styleId="Heading2Char">
    <w:name w:val="Heading 2 Char"/>
    <w:basedOn w:val="DefaultParagraphFont"/>
    <w:link w:val="Heading2"/>
    <w:uiPriority w:val="9"/>
    <w:rsid w:val="00A84FD5"/>
    <w:rPr>
      <w:rFonts w:asciiTheme="majorHAnsi" w:eastAsiaTheme="majorEastAsia" w:hAnsiTheme="majorHAnsi" w:cstheme="majorBidi"/>
      <w:color w:val="1C0066" w:themeColor="accent1" w:themeShade="BF"/>
      <w:sz w:val="26"/>
      <w:szCs w:val="26"/>
    </w:rPr>
  </w:style>
  <w:style w:type="character" w:styleId="Hyperlink">
    <w:name w:val="Hyperlink"/>
    <w:basedOn w:val="DefaultParagraphFont"/>
    <w:uiPriority w:val="99"/>
    <w:unhideWhenUsed/>
    <w:rsid w:val="00694059"/>
    <w:rPr>
      <w:color w:val="0563C1" w:themeColor="hyperlink"/>
      <w:u w:val="single"/>
    </w:rPr>
  </w:style>
  <w:style w:type="paragraph" w:styleId="NoSpacing">
    <w:name w:val="No Spacing"/>
    <w:uiPriority w:val="1"/>
    <w:qFormat/>
    <w:rsid w:val="005F1D3E"/>
    <w:pPr>
      <w:spacing w:after="0" w:line="240" w:lineRule="auto"/>
    </w:pPr>
    <w:rPr>
      <w:rFonts w:ascii="Arial" w:hAnsi="Arial"/>
    </w:rPr>
  </w:style>
  <w:style w:type="paragraph" w:styleId="ListParagraph">
    <w:name w:val="List Paragraph"/>
    <w:basedOn w:val="Normal"/>
    <w:uiPriority w:val="34"/>
    <w:qFormat/>
    <w:rsid w:val="005F3EC8"/>
    <w:pPr>
      <w:ind w:left="720"/>
      <w:contextualSpacing/>
    </w:pPr>
    <w:rPr>
      <w:rFonts w:asciiTheme="minorHAnsi" w:hAnsiTheme="minorHAnsi"/>
      <w:lang w:val="en-GB"/>
      <w14:ligatures w14:val="standardContextual"/>
    </w:rPr>
  </w:style>
  <w:style w:type="character" w:styleId="CommentReference">
    <w:name w:val="annotation reference"/>
    <w:basedOn w:val="DefaultParagraphFont"/>
    <w:uiPriority w:val="99"/>
    <w:semiHidden/>
    <w:unhideWhenUsed/>
    <w:rsid w:val="005F63C7"/>
    <w:rPr>
      <w:sz w:val="16"/>
      <w:szCs w:val="16"/>
    </w:rPr>
  </w:style>
  <w:style w:type="paragraph" w:styleId="CommentText">
    <w:name w:val="annotation text"/>
    <w:basedOn w:val="Normal"/>
    <w:link w:val="CommentTextChar"/>
    <w:uiPriority w:val="99"/>
    <w:unhideWhenUsed/>
    <w:rsid w:val="005F63C7"/>
    <w:pPr>
      <w:spacing w:line="240" w:lineRule="auto"/>
    </w:pPr>
    <w:rPr>
      <w:sz w:val="20"/>
      <w:szCs w:val="20"/>
    </w:rPr>
  </w:style>
  <w:style w:type="character" w:customStyle="1" w:styleId="CommentTextChar">
    <w:name w:val="Comment Text Char"/>
    <w:basedOn w:val="DefaultParagraphFont"/>
    <w:link w:val="CommentText"/>
    <w:uiPriority w:val="99"/>
    <w:rsid w:val="005F63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63C7"/>
    <w:rPr>
      <w:b/>
      <w:bCs/>
    </w:rPr>
  </w:style>
  <w:style w:type="character" w:customStyle="1" w:styleId="CommentSubjectChar">
    <w:name w:val="Comment Subject Char"/>
    <w:basedOn w:val="CommentTextChar"/>
    <w:link w:val="CommentSubject"/>
    <w:uiPriority w:val="99"/>
    <w:semiHidden/>
    <w:rsid w:val="005F63C7"/>
    <w:rPr>
      <w:rFonts w:ascii="Arial" w:hAnsi="Arial"/>
      <w:b/>
      <w:bCs/>
      <w:sz w:val="20"/>
      <w:szCs w:val="20"/>
    </w:rPr>
  </w:style>
  <w:style w:type="paragraph" w:styleId="Revision">
    <w:name w:val="Revision"/>
    <w:hidden/>
    <w:uiPriority w:val="99"/>
    <w:semiHidden/>
    <w:rsid w:val="00F2106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708296">
      <w:bodyDiv w:val="1"/>
      <w:marLeft w:val="0"/>
      <w:marRight w:val="0"/>
      <w:marTop w:val="0"/>
      <w:marBottom w:val="0"/>
      <w:divBdr>
        <w:top w:val="none" w:sz="0" w:space="0" w:color="auto"/>
        <w:left w:val="none" w:sz="0" w:space="0" w:color="auto"/>
        <w:bottom w:val="none" w:sz="0" w:space="0" w:color="auto"/>
        <w:right w:val="none" w:sz="0" w:space="0" w:color="auto"/>
      </w:divBdr>
    </w:div>
    <w:div w:id="668171578">
      <w:bodyDiv w:val="1"/>
      <w:marLeft w:val="0"/>
      <w:marRight w:val="0"/>
      <w:marTop w:val="0"/>
      <w:marBottom w:val="0"/>
      <w:divBdr>
        <w:top w:val="none" w:sz="0" w:space="0" w:color="auto"/>
        <w:left w:val="none" w:sz="0" w:space="0" w:color="auto"/>
        <w:bottom w:val="none" w:sz="0" w:space="0" w:color="auto"/>
        <w:right w:val="none" w:sz="0" w:space="0" w:color="auto"/>
      </w:divBdr>
    </w:div>
    <w:div w:id="77702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Mikaela.mckenzie@mgaiba.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elaMcKenzie\OneDrive%20-%20Master%20Grocers%20Australia\Desktop\MGA%20word%20doc%20template.dotx" TargetMode="External"/></Relationships>
</file>

<file path=word/theme/theme1.xml><?xml version="1.0" encoding="utf-8"?>
<a:theme xmlns:a="http://schemas.openxmlformats.org/drawingml/2006/main" name="Office Theme">
  <a:themeElements>
    <a:clrScheme name="MGA">
      <a:dk1>
        <a:sysClr val="windowText" lastClr="000000"/>
      </a:dk1>
      <a:lt1>
        <a:sysClr val="window" lastClr="FFFFFF"/>
      </a:lt1>
      <a:dk2>
        <a:srgbClr val="1F1646"/>
      </a:dk2>
      <a:lt2>
        <a:srgbClr val="E6E1E1"/>
      </a:lt2>
      <a:accent1>
        <a:srgbClr val="270089"/>
      </a:accent1>
      <a:accent2>
        <a:srgbClr val="5749A6"/>
      </a:accent2>
      <a:accent3>
        <a:srgbClr val="8A84D6"/>
      </a:accent3>
      <a:accent4>
        <a:srgbClr val="EE7623"/>
      </a:accent4>
      <a:accent5>
        <a:srgbClr val="6ABF4B"/>
      </a:accent5>
      <a:accent6>
        <a:srgbClr val="00AF9A"/>
      </a:accent6>
      <a:hlink>
        <a:srgbClr val="0563C1"/>
      </a:hlink>
      <a:folHlink>
        <a:srgbClr val="954F72"/>
      </a:folHlink>
    </a:clrScheme>
    <a:fontScheme name="MG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ea629a-4e23-42b2-8e9d-01be1a883811" xsi:nil="true"/>
    <lcf76f155ced4ddcb4097134ff3c332f xmlns="44d137b0-e2f2-4836-9565-5ce78bb54e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191654B5CCFD41A4E21D5D85802F00" ma:contentTypeVersion="18" ma:contentTypeDescription="Create a new document." ma:contentTypeScope="" ma:versionID="8fc5c6bced2d19ba356c2ecf59d0b5f8">
  <xsd:schema xmlns:xsd="http://www.w3.org/2001/XMLSchema" xmlns:xs="http://www.w3.org/2001/XMLSchema" xmlns:p="http://schemas.microsoft.com/office/2006/metadata/properties" xmlns:ns2="44d137b0-e2f2-4836-9565-5ce78bb54ec7" xmlns:ns3="c3ea629a-4e23-42b2-8e9d-01be1a883811" targetNamespace="http://schemas.microsoft.com/office/2006/metadata/properties" ma:root="true" ma:fieldsID="b5df0e0ec0f76b1adbb279b6531bb3d0" ns2:_="" ns3:_="">
    <xsd:import namespace="44d137b0-e2f2-4836-9565-5ce78bb54ec7"/>
    <xsd:import namespace="c3ea629a-4e23-42b2-8e9d-01be1a883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137b0-e2f2-4836-9565-5ce78bb54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d12287-7114-4357-9ebd-45c23a55e3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a629a-4e23-42b2-8e9d-01be1a8838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6377fa-fe55-418e-9dac-da5727961014}" ma:internalName="TaxCatchAll" ma:showField="CatchAllData" ma:web="c3ea629a-4e23-42b2-8e9d-01be1a883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78195B-47D7-4F17-8718-6665B189779A}">
  <ds:schemaRefs>
    <ds:schemaRef ds:uri="http://schemas.microsoft.com/sharepoint/v3/contenttype/forms"/>
  </ds:schemaRefs>
</ds:datastoreItem>
</file>

<file path=customXml/itemProps2.xml><?xml version="1.0" encoding="utf-8"?>
<ds:datastoreItem xmlns:ds="http://schemas.openxmlformats.org/officeDocument/2006/customXml" ds:itemID="{2D161228-B5EC-42AA-A437-0726092F32BA}">
  <ds:schemaRefs>
    <ds:schemaRef ds:uri="http://schemas.microsoft.com/office/2006/metadata/properties"/>
    <ds:schemaRef ds:uri="http://schemas.microsoft.com/office/infopath/2007/PartnerControls"/>
    <ds:schemaRef ds:uri="c3ea629a-4e23-42b2-8e9d-01be1a883811"/>
    <ds:schemaRef ds:uri="44d137b0-e2f2-4836-9565-5ce78bb54ec7"/>
  </ds:schemaRefs>
</ds:datastoreItem>
</file>

<file path=customXml/itemProps3.xml><?xml version="1.0" encoding="utf-8"?>
<ds:datastoreItem xmlns:ds="http://schemas.openxmlformats.org/officeDocument/2006/customXml" ds:itemID="{06C7F692-A854-4ADD-8552-BE98E4C26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137b0-e2f2-4836-9565-5ce78bb54ec7"/>
    <ds:schemaRef ds:uri="c3ea629a-4e23-42b2-8e9d-01be1a883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MGA word doc template</Template>
  <TotalTime>1</TotalTime>
  <Pages>2</Pages>
  <Words>572</Words>
  <Characters>3261</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McKenzie</dc:creator>
  <cp:keywords/>
  <dc:description/>
  <cp:lastModifiedBy>Mikaela McKenzie</cp:lastModifiedBy>
  <cp:revision>31</cp:revision>
  <cp:lastPrinted>2025-04-24T19:39:00Z</cp:lastPrinted>
  <dcterms:created xsi:type="dcterms:W3CDTF">2025-04-29T21:56:00Z</dcterms:created>
  <dcterms:modified xsi:type="dcterms:W3CDTF">2025-04-30T03:18:00Z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0x0101009D191654B5CCFD41A4E21D5D85802F00</vt:lpwstr>
  </property>
  <property fmtid="{D5CDD505-2E9C-101B-9397-08002B2CF9AE}" pid="3" name="MediaServiceImageTags">
    <vt:lpwstr/>
  </property>
</Properties>
</file>