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67B" w:rsidP="7FCEF871" w:rsidRDefault="00A302B6" w14:paraId="7CF111A9" w14:textId="57D21B8C">
      <w:pPr>
        <w:rPr>
          <w:rFonts w:ascii="Aptos Display" w:hAnsi="Aptos Display" w:eastAsia="" w:cs="" w:asciiTheme="majorAscii" w:hAnsiTheme="majorAscii" w:eastAsiaTheme="majorEastAsia" w:cstheme="majorBidi"/>
          <w:b w:val="1"/>
          <w:bCs w:val="1"/>
          <w:color w:val="0F4761" w:themeColor="accent1" w:themeShade="BF"/>
          <w:sz w:val="40"/>
          <w:szCs w:val="40"/>
        </w:rPr>
      </w:pP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Secured Signing </w:t>
      </w:r>
      <w:r w:rsidRPr="7FCEF871" w:rsidR="32AACD92">
        <w:rPr>
          <w:rFonts w:ascii="Aptos Display" w:hAnsi="Aptos Display" w:eastAsia="" w:cs="" w:asciiTheme="majorAscii" w:hAnsiTheme="majorAscii" w:eastAsiaTheme="majorEastAsia" w:cstheme="majorBidi"/>
          <w:b w:val="1"/>
          <w:bCs w:val="1"/>
          <w:color w:val="0F4761" w:themeColor="accent1" w:themeTint="FF" w:themeShade="BF"/>
          <w:sz w:val="40"/>
          <w:szCs w:val="40"/>
        </w:rPr>
        <w:t>Partners</w:t>
      </w: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 with </w:t>
      </w:r>
      <w:r w:rsidRPr="7FCEF871" w:rsidR="6638E2F2">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Microsoft </w:t>
      </w: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Azure</w:t>
      </w:r>
      <w:r w:rsidRPr="7FCEF871" w:rsidR="347828EF">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 </w:t>
      </w:r>
      <w:r w:rsidRPr="7FCEF871" w:rsidR="347828EF">
        <w:rPr>
          <w:rFonts w:ascii="Aptos Display" w:hAnsi="Aptos Display" w:eastAsia="" w:cs="" w:asciiTheme="majorAscii" w:hAnsiTheme="majorAscii" w:eastAsiaTheme="majorEastAsia" w:cstheme="majorBidi"/>
          <w:b w:val="1"/>
          <w:bCs w:val="1"/>
          <w:color w:val="0F4761" w:themeColor="accent1" w:themeTint="FF" w:themeShade="BF"/>
          <w:sz w:val="40"/>
          <w:szCs w:val="40"/>
        </w:rPr>
        <w:t>M</w:t>
      </w:r>
      <w:r w:rsidRPr="7FCEF871" w:rsidR="347828EF">
        <w:rPr>
          <w:rFonts w:ascii="Aptos Display" w:hAnsi="Aptos Display" w:eastAsia="" w:cs="" w:asciiTheme="majorAscii" w:hAnsiTheme="majorAscii" w:eastAsiaTheme="majorEastAsia" w:cstheme="majorBidi"/>
          <w:b w:val="1"/>
          <w:bCs w:val="1"/>
          <w:color w:val="0F4761" w:themeColor="accent1" w:themeTint="FF" w:themeShade="BF"/>
          <w:sz w:val="40"/>
          <w:szCs w:val="40"/>
        </w:rPr>
        <w:t>ulti-</w:t>
      </w:r>
      <w:r w:rsidRPr="7FCEF871" w:rsidR="62DE1526">
        <w:rPr>
          <w:rFonts w:ascii="Aptos Display" w:hAnsi="Aptos Display" w:eastAsia="" w:cs="" w:asciiTheme="majorAscii" w:hAnsiTheme="majorAscii" w:eastAsiaTheme="majorEastAsia" w:cstheme="majorBidi"/>
          <w:b w:val="1"/>
          <w:bCs w:val="1"/>
          <w:color w:val="0F4761" w:themeColor="accent1" w:themeTint="FF" w:themeShade="BF"/>
          <w:sz w:val="40"/>
          <w:szCs w:val="40"/>
        </w:rPr>
        <w:t>R</w:t>
      </w:r>
      <w:r w:rsidRPr="7FCEF871" w:rsidR="347828EF">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egion </w:t>
      </w:r>
      <w:r w:rsidRPr="7FCEF871" w:rsidR="40D10AB5">
        <w:rPr>
          <w:rFonts w:ascii="Aptos Display" w:hAnsi="Aptos Display" w:eastAsia="" w:cs="" w:asciiTheme="majorAscii" w:hAnsiTheme="majorAscii" w:eastAsiaTheme="majorEastAsia" w:cstheme="majorBidi"/>
          <w:b w:val="1"/>
          <w:bCs w:val="1"/>
          <w:color w:val="0F4761" w:themeColor="accent1" w:themeTint="FF" w:themeShade="BF"/>
          <w:sz w:val="40"/>
          <w:szCs w:val="40"/>
        </w:rPr>
        <w:t>D</w:t>
      </w:r>
      <w:r w:rsidRPr="7FCEF871" w:rsidR="347828EF">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ata </w:t>
      </w:r>
      <w:r w:rsidRPr="7FCEF871" w:rsidR="01D7CFAE">
        <w:rPr>
          <w:rFonts w:ascii="Aptos Display" w:hAnsi="Aptos Display" w:eastAsia="" w:cs="" w:asciiTheme="majorAscii" w:hAnsiTheme="majorAscii" w:eastAsiaTheme="majorEastAsia" w:cstheme="majorBidi"/>
          <w:b w:val="1"/>
          <w:bCs w:val="1"/>
          <w:color w:val="0F4761" w:themeColor="accent1" w:themeTint="FF" w:themeShade="BF"/>
          <w:sz w:val="40"/>
          <w:szCs w:val="40"/>
        </w:rPr>
        <w:t>C</w:t>
      </w:r>
      <w:r w:rsidRPr="7FCEF871" w:rsidR="6B078BDA">
        <w:rPr>
          <w:rFonts w:ascii="Aptos Display" w:hAnsi="Aptos Display" w:eastAsia="" w:cs="" w:asciiTheme="majorAscii" w:hAnsiTheme="majorAscii" w:eastAsiaTheme="majorEastAsia" w:cstheme="majorBidi"/>
          <w:b w:val="1"/>
          <w:bCs w:val="1"/>
          <w:color w:val="0F4761" w:themeColor="accent1" w:themeTint="FF" w:themeShade="BF"/>
          <w:sz w:val="40"/>
          <w:szCs w:val="40"/>
        </w:rPr>
        <w:t>entres</w:t>
      </w: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 for E</w:t>
      </w:r>
      <w:r w:rsidRPr="7FCEF871" w:rsidR="6A774313">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levate </w:t>
      </w: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ANZ Services</w:t>
      </w:r>
      <w:r w:rsidRPr="7FCEF871" w:rsidR="2B9915B6">
        <w:rPr>
          <w:rFonts w:ascii="Aptos Display" w:hAnsi="Aptos Display" w:eastAsia="" w:cs="" w:asciiTheme="majorAscii" w:hAnsiTheme="majorAscii" w:eastAsiaTheme="majorEastAsia" w:cstheme="majorBidi"/>
          <w:b w:val="1"/>
          <w:bCs w:val="1"/>
          <w:color w:val="0F4761" w:themeColor="accent1" w:themeTint="FF" w:themeShade="BF"/>
          <w:sz w:val="40"/>
          <w:szCs w:val="40"/>
        </w:rPr>
        <w:t xml:space="preserve"> </w:t>
      </w:r>
    </w:p>
    <w:p w:rsidR="00A17606" w:rsidP="7FCEF871" w:rsidRDefault="00A17606" w14:paraId="602D4C98" w14:textId="4EB4D3C3">
      <w:pPr>
        <w:rPr>
          <w:rFonts w:ascii="Aptos" w:hAnsi="Aptos" w:eastAsia="Aptos"/>
          <w:noProof w:val="0"/>
          <w:sz w:val="22"/>
          <w:szCs w:val="22"/>
          <w:lang w:val="en-NZ"/>
        </w:rPr>
      </w:pPr>
      <w:r w:rsidRPr="7FCEF871" w:rsidR="00A17606">
        <w:rPr>
          <w:b w:val="1"/>
          <w:bCs w:val="1"/>
        </w:rPr>
        <w:t>Sydney NSW</w:t>
      </w:r>
      <w:r w:rsidRPr="7FCEF871" w:rsidR="0010283B">
        <w:rPr>
          <w:b w:val="1"/>
          <w:bCs w:val="1"/>
        </w:rPr>
        <w:t xml:space="preserve">, — </w:t>
      </w:r>
      <w:r w:rsidRPr="7FCEF871" w:rsidR="00B77303">
        <w:rPr>
          <w:b w:val="1"/>
          <w:bCs w:val="1"/>
        </w:rPr>
        <w:t xml:space="preserve">March 19th, 2025 </w:t>
      </w:r>
      <w:r w:rsidR="00B77303">
        <w:rPr/>
        <w:t>–</w:t>
      </w:r>
      <w:r w:rsidR="557ADCAF">
        <w:rPr/>
        <w:t xml:space="preserve"> </w:t>
      </w:r>
      <w:r w:rsidRPr="7FCEF871" w:rsidR="557ADCAF">
        <w:rPr>
          <w:rFonts w:ascii="Aptos" w:hAnsi="Aptos" w:eastAsia="Aptos"/>
          <w:noProof w:val="0"/>
          <w:sz w:val="22"/>
          <w:szCs w:val="22"/>
          <w:lang w:val="en-NZ"/>
        </w:rPr>
        <w:t>Secured Signing, a global leader in Digital Signatures, proudly unveils its strategic partnership with Microsoft Azure, leveraging multi-region data centres to elevate service delivery for businesses across Australia and New Zealand. This move signifies a major step in providing enhanced, reliable, and locally compliant digital signature solutions.</w:t>
      </w:r>
    </w:p>
    <w:p w:rsidR="263CD18F" w:rsidP="7FCEF871" w:rsidRDefault="263CD18F" w14:paraId="1EEC0A82" w14:textId="792DAC72">
      <w:pPr>
        <w:rPr>
          <w:rFonts w:ascii="Aptos" w:hAnsi="Aptos" w:eastAsia="Aptos"/>
          <w:noProof w:val="0"/>
          <w:sz w:val="22"/>
          <w:szCs w:val="22"/>
          <w:lang w:val="en-NZ"/>
        </w:rPr>
      </w:pPr>
      <w:r w:rsidRPr="7FCEF871" w:rsidR="263CD18F">
        <w:rPr>
          <w:rFonts w:ascii="Aptos" w:hAnsi="Aptos" w:eastAsia="Aptos"/>
          <w:noProof w:val="0"/>
          <w:sz w:val="22"/>
          <w:szCs w:val="22"/>
          <w:lang w:val="en-NZ"/>
        </w:rPr>
        <w:t>This strategic initiative underscores Secured Signing's unwavering dedication to providing secure, dependable, and highly efficient eSignature solutions. Meticulously tailored to cater to businesses of all sizes, it addresses the unique requirements of the Australian and New Zealand markets, ensuring compliance, reliability, and excellence at every turn.</w:t>
      </w:r>
    </w:p>
    <w:p w:rsidR="00A01C0A" w:rsidP="00B77303" w:rsidRDefault="00A01C0A" w14:paraId="1A1873F1" w14:textId="15CE98A1">
      <w:r w:rsidRPr="00A01C0A">
        <w:t xml:space="preserve">By harnessing </w:t>
      </w:r>
      <w:hyperlink w:history="1" r:id="rId8">
        <w:r w:rsidRPr="00C569BA">
          <w:rPr>
            <w:rStyle w:val="Hyperlink"/>
          </w:rPr>
          <w:t>Microsoft Azure’s</w:t>
        </w:r>
      </w:hyperlink>
      <w:r w:rsidRPr="00A01C0A">
        <w:t xml:space="preserve"> advanced data centre infrastructure, Secured Signing guarantees its platform adheres to the highest standards of security, scalability, and compliance. This transition translates to tangible benefits: notably, faster processing speeds, strengthened security protocols, and seamless alignment with Australian and New Zealand data regulations.</w:t>
      </w:r>
    </w:p>
    <w:p w:rsidRPr="00B77303" w:rsidR="00B77303" w:rsidP="00B77303" w:rsidRDefault="00B77303" w14:paraId="10812437" w14:textId="1815DEFE">
      <w:r w:rsidRPr="00B77303">
        <w:rPr>
          <w:b/>
          <w:bCs/>
        </w:rPr>
        <w:t>What This Means for ANZ Businesses</w:t>
      </w:r>
      <w:r w:rsidRPr="00B77303">
        <w:t>:</w:t>
      </w:r>
    </w:p>
    <w:p w:rsidRPr="00B77303" w:rsidR="00B77303" w:rsidP="00B77303" w:rsidRDefault="00B77303" w14:paraId="45571CD5" w14:textId="77777777">
      <w:r w:rsidRPr="00B77303">
        <w:t>Your data is now processed and stored within the region, improving speed and compliance with local data protection laws. This regional approach ensures your data is handled with care, meeting local compliance requirements while maintaining top-tier security.</w:t>
      </w:r>
    </w:p>
    <w:p w:rsidRPr="00B77303" w:rsidR="00B77303" w:rsidP="00B77303" w:rsidRDefault="00B77303" w14:paraId="39FA02D4" w14:textId="77777777">
      <w:pPr>
        <w:rPr>
          <w:b/>
          <w:bCs/>
        </w:rPr>
      </w:pPr>
      <w:r w:rsidRPr="00B77303">
        <w:rPr>
          <w:b/>
          <w:bCs/>
        </w:rPr>
        <w:t>Key Benefits for ANZ Businesses:</w:t>
      </w:r>
    </w:p>
    <w:p w:rsidRPr="00B77303" w:rsidR="00B77303" w:rsidP="00B77303" w:rsidRDefault="00B77303" w14:paraId="474B44A0" w14:textId="77777777">
      <w:pPr>
        <w:numPr>
          <w:ilvl w:val="0"/>
          <w:numId w:val="2"/>
        </w:numPr>
      </w:pPr>
      <w:r w:rsidRPr="00B77303">
        <w:t>Enhanced Security: Azure provides end-to-end encryption and advanced threat protection.</w:t>
      </w:r>
    </w:p>
    <w:p w:rsidR="00B77303" w:rsidP="7FCEF871" w:rsidRDefault="00B77303" w14:paraId="11EFCA26" w14:textId="7F6FFCC3">
      <w:pPr>
        <w:numPr>
          <w:ilvl w:val="0"/>
          <w:numId w:val="2"/>
        </w:numPr>
        <w:rPr>
          <w:rFonts w:ascii="Aptos" w:hAnsi="Aptos" w:eastAsia="Aptos"/>
          <w:noProof w:val="0"/>
          <w:sz w:val="22"/>
          <w:szCs w:val="22"/>
          <w:lang w:val="en-NZ"/>
        </w:rPr>
      </w:pPr>
      <w:r w:rsidR="00B77303">
        <w:rPr/>
        <w:t xml:space="preserve">Regional Data Storage: </w:t>
      </w:r>
      <w:r w:rsidRPr="7FCEF871" w:rsidR="4F323BAE">
        <w:rPr>
          <w:rFonts w:ascii="Aptos" w:hAnsi="Aptos" w:eastAsia="Aptos"/>
          <w:noProof w:val="0"/>
          <w:sz w:val="22"/>
          <w:szCs w:val="22"/>
          <w:lang w:val="en-NZ"/>
        </w:rPr>
        <w:t>Australian users' data is securely stored within Australia, while New Zealand users' data remains in New Zealand. This ensures full compliance with local regulations, including the Australian Privacy Principles and the New Zealand Privacy Act, safeguarding your information with region-specific adherence.</w:t>
      </w:r>
    </w:p>
    <w:p w:rsidRPr="00B77303" w:rsidR="00B77303" w:rsidP="00B77303" w:rsidRDefault="00B77303" w14:paraId="34B85158" w14:textId="77777777">
      <w:pPr>
        <w:numPr>
          <w:ilvl w:val="0"/>
          <w:numId w:val="2"/>
        </w:numPr>
      </w:pPr>
      <w:r w:rsidRPr="00B77303">
        <w:t>Regional Compliance: Multi-region data centres ensure compliance with ANZ data regulations.</w:t>
      </w:r>
    </w:p>
    <w:p w:rsidRPr="00B77303" w:rsidR="00B77303" w:rsidP="00B77303" w:rsidRDefault="00B77303" w14:paraId="1E157922" w14:textId="77777777">
      <w:pPr>
        <w:numPr>
          <w:ilvl w:val="0"/>
          <w:numId w:val="2"/>
        </w:numPr>
      </w:pPr>
      <w:r w:rsidRPr="00B77303">
        <w:t>Disaster Recovery and Resilience: Robust disaster recovery capabilities ensure data safety and accessibility.</w:t>
      </w:r>
    </w:p>
    <w:p w:rsidRPr="00B77303" w:rsidR="00B77303" w:rsidP="00B77303" w:rsidRDefault="00B77303" w14:paraId="38D4D0DD" w14:textId="77777777">
      <w:pPr>
        <w:numPr>
          <w:ilvl w:val="0"/>
          <w:numId w:val="2"/>
        </w:numPr>
      </w:pPr>
      <w:r w:rsidRPr="00B77303">
        <w:t>Global Scalability: Azure's global scalability enables ANZ businesses to expand seamlessly.</w:t>
      </w:r>
    </w:p>
    <w:p w:rsidRPr="00B77303" w:rsidR="00B77303" w:rsidP="00B77303" w:rsidRDefault="00B77303" w14:paraId="575D7B03" w14:textId="77777777">
      <w:r w:rsidRPr="00B77303">
        <w:t>Secured Signing's alliance with Microsoft Azure and its migration to multi-region data centres demonstrates a forward-thinking approach to enhancing trust and innovation in the digital signature industry for ANZ businesses.</w:t>
      </w:r>
    </w:p>
    <w:p w:rsidRPr="00B77303" w:rsidR="00B77303" w:rsidP="00B77303" w:rsidRDefault="00B77303" w14:paraId="3844FBEE" w14:textId="77777777">
      <w:r w:rsidRPr="00B77303">
        <w:t>“This milestone reinforces our commitment to delivering secure, reliable solutions tailored for the ANZ market,” said Mike Eyal, CEO of Secured Signing. “Azure’s robust infrastructure allows us to achieve exceptional performance and scalability while meeting ANZ compliance standards, enabling regional businesses to thrive.”</w:t>
      </w:r>
    </w:p>
    <w:p w:rsidRPr="00B77303" w:rsidR="00B77303" w:rsidP="00B77303" w:rsidRDefault="00B77303" w14:paraId="4981AB22" w14:textId="77777777">
      <w:pPr>
        <w:rPr>
          <w:b/>
          <w:bCs/>
        </w:rPr>
      </w:pPr>
      <w:r w:rsidRPr="00B77303">
        <w:rPr>
          <w:b/>
          <w:bCs/>
        </w:rPr>
        <w:t>About Secured Signing:</w:t>
      </w:r>
    </w:p>
    <w:p w:rsidRPr="00B77303" w:rsidR="00B77303" w:rsidP="00B77303" w:rsidRDefault="00B77303" w14:paraId="0E8F10BF" w14:textId="77777777">
      <w:r w:rsidRPr="00B77303">
        <w:t>Secured Signing is a trusted global provider of digital signatures and Remote Online Notarization solutions. The platform is secure and user-friendly, catering to organisations of all sizes. With a focus on compliance, security, and innovation, Secured Signing enables ANZ businesses to streamline workflows while maintaining trust.</w:t>
      </w:r>
    </w:p>
    <w:p w:rsidRPr="00B77303" w:rsidR="00B77303" w:rsidP="00B77303" w:rsidRDefault="00B77303" w14:paraId="21821740" w14:textId="77777777">
      <w:r w:rsidRPr="00B77303">
        <w:t xml:space="preserve">For more information, visit </w:t>
      </w:r>
      <w:hyperlink w:tgtFrame="_blank" w:history="1" r:id="rId9">
        <w:r w:rsidRPr="00B77303">
          <w:rPr>
            <w:rStyle w:val="Hyperlink"/>
          </w:rPr>
          <w:t>www.securedsigning.com</w:t>
        </w:r>
      </w:hyperlink>
      <w:r w:rsidRPr="00B77303">
        <w:t>.</w:t>
      </w:r>
    </w:p>
    <w:p w:rsidR="007A71C3" w:rsidP="00B77303" w:rsidRDefault="007A71C3" w14:paraId="1A419387" w14:textId="16C2BE01"/>
    <w:sectPr w:rsidR="007A71C3" w:rsidSect="0010283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51B7"/>
    <w:multiLevelType w:val="multilevel"/>
    <w:tmpl w:val="2ADA3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4734D34"/>
    <w:multiLevelType w:val="multilevel"/>
    <w:tmpl w:val="1368F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74936931">
    <w:abstractNumId w:val="1"/>
  </w:num>
  <w:num w:numId="2" w16cid:durableId="185584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3B"/>
    <w:rsid w:val="0010283B"/>
    <w:rsid w:val="0013467B"/>
    <w:rsid w:val="001648F3"/>
    <w:rsid w:val="001C6B3A"/>
    <w:rsid w:val="002D3AF0"/>
    <w:rsid w:val="00411B15"/>
    <w:rsid w:val="00467211"/>
    <w:rsid w:val="004711D8"/>
    <w:rsid w:val="004E6B73"/>
    <w:rsid w:val="007233D1"/>
    <w:rsid w:val="0074337A"/>
    <w:rsid w:val="007A71C3"/>
    <w:rsid w:val="008B1612"/>
    <w:rsid w:val="0096788D"/>
    <w:rsid w:val="00A01C0A"/>
    <w:rsid w:val="00A17606"/>
    <w:rsid w:val="00A302B6"/>
    <w:rsid w:val="00A906DF"/>
    <w:rsid w:val="00B77303"/>
    <w:rsid w:val="00C25D52"/>
    <w:rsid w:val="00C569BA"/>
    <w:rsid w:val="00DF1B68"/>
    <w:rsid w:val="00E02D74"/>
    <w:rsid w:val="00F07E77"/>
    <w:rsid w:val="01D7CFAE"/>
    <w:rsid w:val="132A84DA"/>
    <w:rsid w:val="24255216"/>
    <w:rsid w:val="263CD18F"/>
    <w:rsid w:val="27193590"/>
    <w:rsid w:val="2B9915B6"/>
    <w:rsid w:val="2BEE677E"/>
    <w:rsid w:val="30DFE3AD"/>
    <w:rsid w:val="32AACD92"/>
    <w:rsid w:val="3401A016"/>
    <w:rsid w:val="347828EF"/>
    <w:rsid w:val="36821601"/>
    <w:rsid w:val="40D10AB5"/>
    <w:rsid w:val="45A1520B"/>
    <w:rsid w:val="4F323BAE"/>
    <w:rsid w:val="557ADCAF"/>
    <w:rsid w:val="55B0FDBA"/>
    <w:rsid w:val="62DE1526"/>
    <w:rsid w:val="6434A691"/>
    <w:rsid w:val="6638E2F2"/>
    <w:rsid w:val="6A774313"/>
    <w:rsid w:val="6B078BDA"/>
    <w:rsid w:val="73C4B04B"/>
    <w:rsid w:val="7FCEF8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BC8F"/>
  <w15:chartTrackingRefBased/>
  <w15:docId w15:val="{8B3B801E-0C3F-4DF7-BE74-2C34F7CB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28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8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8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8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8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8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8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8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83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283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0283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0283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0283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0283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028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028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028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0283B"/>
    <w:rPr>
      <w:rFonts w:eastAsiaTheme="majorEastAsia" w:cstheme="majorBidi"/>
      <w:color w:val="272727" w:themeColor="text1" w:themeTint="D8"/>
    </w:rPr>
  </w:style>
  <w:style w:type="paragraph" w:styleId="Title">
    <w:name w:val="Title"/>
    <w:basedOn w:val="Normal"/>
    <w:next w:val="Normal"/>
    <w:link w:val="TitleChar"/>
    <w:uiPriority w:val="10"/>
    <w:qFormat/>
    <w:rsid w:val="0010283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028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0283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02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83B"/>
    <w:pPr>
      <w:spacing w:before="160"/>
      <w:jc w:val="center"/>
    </w:pPr>
    <w:rPr>
      <w:i/>
      <w:iCs/>
      <w:color w:val="404040" w:themeColor="text1" w:themeTint="BF"/>
    </w:rPr>
  </w:style>
  <w:style w:type="character" w:styleId="QuoteChar" w:customStyle="1">
    <w:name w:val="Quote Char"/>
    <w:basedOn w:val="DefaultParagraphFont"/>
    <w:link w:val="Quote"/>
    <w:uiPriority w:val="29"/>
    <w:rsid w:val="0010283B"/>
    <w:rPr>
      <w:i/>
      <w:iCs/>
      <w:color w:val="404040" w:themeColor="text1" w:themeTint="BF"/>
    </w:rPr>
  </w:style>
  <w:style w:type="paragraph" w:styleId="ListParagraph">
    <w:name w:val="List Paragraph"/>
    <w:basedOn w:val="Normal"/>
    <w:uiPriority w:val="34"/>
    <w:qFormat/>
    <w:rsid w:val="0010283B"/>
    <w:pPr>
      <w:ind w:left="720"/>
      <w:contextualSpacing/>
    </w:pPr>
  </w:style>
  <w:style w:type="character" w:styleId="IntenseEmphasis">
    <w:name w:val="Intense Emphasis"/>
    <w:basedOn w:val="DefaultParagraphFont"/>
    <w:uiPriority w:val="21"/>
    <w:qFormat/>
    <w:rsid w:val="0010283B"/>
    <w:rPr>
      <w:i/>
      <w:iCs/>
      <w:color w:val="0F4761" w:themeColor="accent1" w:themeShade="BF"/>
    </w:rPr>
  </w:style>
  <w:style w:type="paragraph" w:styleId="IntenseQuote">
    <w:name w:val="Intense Quote"/>
    <w:basedOn w:val="Normal"/>
    <w:next w:val="Normal"/>
    <w:link w:val="IntenseQuoteChar"/>
    <w:uiPriority w:val="30"/>
    <w:qFormat/>
    <w:rsid w:val="001028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0283B"/>
    <w:rPr>
      <w:i/>
      <w:iCs/>
      <w:color w:val="0F4761" w:themeColor="accent1" w:themeShade="BF"/>
    </w:rPr>
  </w:style>
  <w:style w:type="character" w:styleId="IntenseReference">
    <w:name w:val="Intense Reference"/>
    <w:basedOn w:val="DefaultParagraphFont"/>
    <w:uiPriority w:val="32"/>
    <w:qFormat/>
    <w:rsid w:val="0010283B"/>
    <w:rPr>
      <w:b/>
      <w:bCs/>
      <w:smallCaps/>
      <w:color w:val="0F4761" w:themeColor="accent1" w:themeShade="BF"/>
      <w:spacing w:val="5"/>
    </w:rPr>
  </w:style>
  <w:style w:type="character" w:styleId="Hyperlink">
    <w:name w:val="Hyperlink"/>
    <w:basedOn w:val="DefaultParagraphFont"/>
    <w:uiPriority w:val="99"/>
    <w:unhideWhenUsed/>
    <w:rsid w:val="0010283B"/>
    <w:rPr>
      <w:color w:val="467886" w:themeColor="hyperlink"/>
      <w:u w:val="single"/>
    </w:rPr>
  </w:style>
  <w:style w:type="character" w:styleId="UnresolvedMention">
    <w:name w:val="Unresolved Mention"/>
    <w:basedOn w:val="DefaultParagraphFont"/>
    <w:uiPriority w:val="99"/>
    <w:semiHidden/>
    <w:unhideWhenUsed/>
    <w:rsid w:val="0010283B"/>
    <w:rPr>
      <w:color w:val="605E5C"/>
      <w:shd w:val="clear" w:color="auto" w:fill="E1DFDD"/>
    </w:rPr>
  </w:style>
  <w:style w:type="paragraph" w:styleId="NormalWeb">
    <w:name w:val="Normal (Web)"/>
    <w:basedOn w:val="Normal"/>
    <w:uiPriority w:val="99"/>
    <w:semiHidden/>
    <w:unhideWhenUsed/>
    <w:rsid w:val="00B773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3717">
      <w:bodyDiv w:val="1"/>
      <w:marLeft w:val="0"/>
      <w:marRight w:val="0"/>
      <w:marTop w:val="0"/>
      <w:marBottom w:val="0"/>
      <w:divBdr>
        <w:top w:val="none" w:sz="0" w:space="0" w:color="auto"/>
        <w:left w:val="none" w:sz="0" w:space="0" w:color="auto"/>
        <w:bottom w:val="none" w:sz="0" w:space="0" w:color="auto"/>
        <w:right w:val="none" w:sz="0" w:space="0" w:color="auto"/>
      </w:divBdr>
    </w:div>
    <w:div w:id="1134323530">
      <w:bodyDiv w:val="1"/>
      <w:marLeft w:val="0"/>
      <w:marRight w:val="0"/>
      <w:marTop w:val="0"/>
      <w:marBottom w:val="0"/>
      <w:divBdr>
        <w:top w:val="none" w:sz="0" w:space="0" w:color="auto"/>
        <w:left w:val="none" w:sz="0" w:space="0" w:color="auto"/>
        <w:bottom w:val="none" w:sz="0" w:space="0" w:color="auto"/>
        <w:right w:val="none" w:sz="0" w:space="0" w:color="auto"/>
      </w:divBdr>
    </w:div>
    <w:div w:id="1673023931">
      <w:bodyDiv w:val="1"/>
      <w:marLeft w:val="0"/>
      <w:marRight w:val="0"/>
      <w:marTop w:val="0"/>
      <w:marBottom w:val="0"/>
      <w:divBdr>
        <w:top w:val="none" w:sz="0" w:space="0" w:color="auto"/>
        <w:left w:val="none" w:sz="0" w:space="0" w:color="auto"/>
        <w:bottom w:val="none" w:sz="0" w:space="0" w:color="auto"/>
        <w:right w:val="none" w:sz="0" w:space="0" w:color="auto"/>
      </w:divBdr>
    </w:div>
    <w:div w:id="17651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ecuredsigning.com/azure-datacenter/"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securedsigning.com"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991765A9C6F4981A2793ADB6D4668" ma:contentTypeVersion="24" ma:contentTypeDescription="Create a new document." ma:contentTypeScope="" ma:versionID="55d990010a2f924ff067d6ddba118c63">
  <xsd:schema xmlns:xsd="http://www.w3.org/2001/XMLSchema" xmlns:xs="http://www.w3.org/2001/XMLSchema" xmlns:p="http://schemas.microsoft.com/office/2006/metadata/properties" xmlns:ns1="http://schemas.microsoft.com/sharepoint/v3" xmlns:ns2="82cdd721-3ec6-4514-a43b-5e8e085b2f52" xmlns:ns3="70d9e279-ba56-46b2-8b57-4a0049061082" targetNamespace="http://schemas.microsoft.com/office/2006/metadata/properties" ma:root="true" ma:fieldsID="5083e64bda46d732eaa707da773c5ea6" ns1:_="" ns2:_="" ns3:_="">
    <xsd:import namespace="http://schemas.microsoft.com/sharepoint/v3"/>
    <xsd:import namespace="82cdd721-3ec6-4514-a43b-5e8e085b2f52"/>
    <xsd:import namespace="70d9e279-ba56-46b2-8b57-4a00490610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Location" minOccurs="0"/>
                <xsd:element ref="ns2:MediaServiceSearchProperties" minOccurs="0"/>
                <xsd:element ref="ns2:Not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dd721-3ec6-4514-a43b-5e8e085b2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d771a7-b180-45f1-88d2-081d22c27aa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d9e279-ba56-46b2-8b57-4a00490610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fca275-bdf3-47d5-ba5e-85a81bb14460}" ma:internalName="TaxCatchAll" ma:showField="CatchAllData" ma:web="70d9e279-ba56-46b2-8b57-4a0049061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82cdd721-3ec6-4514-a43b-5e8e085b2f52" xsi:nil="true"/>
    <_ip_UnifiedCompliancePolicyUIAction xmlns="http://schemas.microsoft.com/sharepoint/v3" xsi:nil="true"/>
    <lcf76f155ced4ddcb4097134ff3c332f xmlns="82cdd721-3ec6-4514-a43b-5e8e085b2f52">
      <Terms xmlns="http://schemas.microsoft.com/office/infopath/2007/PartnerControls"/>
    </lcf76f155ced4ddcb4097134ff3c332f>
    <_ip_UnifiedCompliancePolicyProperties xmlns="http://schemas.microsoft.com/sharepoint/v3" xsi:nil="true"/>
    <_Flow_SignoffStatus xmlns="82cdd721-3ec6-4514-a43b-5e8e085b2f52" xsi:nil="true"/>
    <TaxCatchAll xmlns="70d9e279-ba56-46b2-8b57-4a0049061082" xsi:nil="true"/>
  </documentManagement>
</p:properties>
</file>

<file path=customXml/itemProps1.xml><?xml version="1.0" encoding="utf-8"?>
<ds:datastoreItem xmlns:ds="http://schemas.openxmlformats.org/officeDocument/2006/customXml" ds:itemID="{59FD305E-CD98-448C-AC76-2FADF805F03A}">
  <ds:schemaRefs>
    <ds:schemaRef ds:uri="http://schemas.microsoft.com/sharepoint/v3/contenttype/forms"/>
  </ds:schemaRefs>
</ds:datastoreItem>
</file>

<file path=customXml/itemProps2.xml><?xml version="1.0" encoding="utf-8"?>
<ds:datastoreItem xmlns:ds="http://schemas.openxmlformats.org/officeDocument/2006/customXml" ds:itemID="{A857450E-AC7C-4815-BD05-1ED46A521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cdd721-3ec6-4514-a43b-5e8e085b2f52"/>
    <ds:schemaRef ds:uri="70d9e279-ba56-46b2-8b57-4a004906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06398-9A01-4A96-B9AE-A1115BCBD7E3}">
  <ds:schemaRefs>
    <ds:schemaRef ds:uri="http://schemas.microsoft.com/office/2006/metadata/properties"/>
    <ds:schemaRef ds:uri="http://schemas.microsoft.com/office/infopath/2007/PartnerControls"/>
    <ds:schemaRef ds:uri="82cdd721-3ec6-4514-a43b-5e8e085b2f52"/>
    <ds:schemaRef ds:uri="http://schemas.microsoft.com/sharepoint/v3"/>
    <ds:schemaRef ds:uri="70d9e279-ba56-46b2-8b57-4a004906108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Lianca Van Oudtshoorn</dc:creator>
  <keywords/>
  <dc:description/>
  <lastModifiedBy>Mike Eyal</lastModifiedBy>
  <revision>20</revision>
  <dcterms:created xsi:type="dcterms:W3CDTF">2025-03-16T16:29:00.0000000Z</dcterms:created>
  <dcterms:modified xsi:type="dcterms:W3CDTF">2025-03-17T02:36:18.5065148Z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0x010100305991765A9C6F4981A2793ADB6D4668</vt:lpwstr>
  </property>
  <property fmtid="{D5CDD505-2E9C-101B-9397-08002B2CF9AE}" pid="3" name="MediaServiceImageTags">
    <vt:lpwstr/>
  </property>
</Properties>
</file>