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93175B" w14:textId="77777777" w:rsidR="00F25E00" w:rsidRDefault="00A30BAD" w:rsidP="00F25E00">
      <w:pPr>
        <w:jc w:val="both"/>
        <w:rPr>
          <w:b/>
          <w:bCs/>
          <w:sz w:val="32"/>
          <w:szCs w:val="32"/>
        </w:rPr>
      </w:pPr>
      <w:r w:rsidRPr="00A30BAD">
        <w:rPr>
          <w:b/>
          <w:bCs/>
          <w:sz w:val="32"/>
          <w:szCs w:val="32"/>
        </w:rPr>
        <w:t>**MEDIA RELEASE**</w:t>
      </w:r>
    </w:p>
    <w:p w14:paraId="6C908939" w14:textId="1C83F188" w:rsidR="00F25E00" w:rsidRPr="00F25E00" w:rsidRDefault="00F25E00" w:rsidP="00F25E00">
      <w:pPr>
        <w:jc w:val="both"/>
        <w:rPr>
          <w:b/>
          <w:bCs/>
          <w:u w:val="single"/>
        </w:rPr>
      </w:pPr>
      <w:r w:rsidRPr="00F25E00">
        <w:rPr>
          <w:b/>
          <w:bCs/>
          <w:u w:val="single"/>
        </w:rPr>
        <w:t>For Immediate Release</w:t>
      </w:r>
    </w:p>
    <w:p w14:paraId="65AA4A35" w14:textId="0484A9CA" w:rsidR="00A30BAD" w:rsidRPr="00F25E00" w:rsidRDefault="00F25E00" w:rsidP="00F25E00">
      <w:pPr>
        <w:jc w:val="both"/>
        <w:rPr>
          <w:b/>
          <w:bCs/>
          <w:sz w:val="32"/>
          <w:szCs w:val="32"/>
        </w:rPr>
      </w:pPr>
      <w:r w:rsidRPr="00F25E00">
        <w:rPr>
          <w:b/>
          <w:bCs/>
          <w:i/>
          <w:iCs/>
        </w:rPr>
        <w:t>People with Disabilities WA</w:t>
      </w:r>
      <w:r>
        <w:rPr>
          <w:b/>
          <w:bCs/>
          <w:sz w:val="32"/>
          <w:szCs w:val="32"/>
        </w:rPr>
        <w:t xml:space="preserve"> </w:t>
      </w:r>
      <w:r w:rsidR="00A30BAD" w:rsidRPr="00A30BAD">
        <w:rPr>
          <w:b/>
          <w:bCs/>
        </w:rPr>
        <w:t>Welcomes Roadmap for Implementation of Disability Royal Commission Recommendations</w:t>
      </w:r>
    </w:p>
    <w:p w14:paraId="146F66A6" w14:textId="220A97D5" w:rsidR="00A30BAD" w:rsidRPr="00F25E00" w:rsidRDefault="00A30BAD" w:rsidP="00F25E00">
      <w:pPr>
        <w:jc w:val="both"/>
        <w:rPr>
          <w:sz w:val="32"/>
          <w:szCs w:val="32"/>
        </w:rPr>
      </w:pPr>
      <w:r w:rsidRPr="00F25E00">
        <w:rPr>
          <w:sz w:val="32"/>
          <w:szCs w:val="32"/>
        </w:rPr>
        <w:t>Western Australia – 24 December 2024</w:t>
      </w:r>
    </w:p>
    <w:p w14:paraId="4C9EFCFC" w14:textId="409FB6D2" w:rsidR="00A30BAD" w:rsidRDefault="00A30BAD" w:rsidP="00F25E00">
      <w:pPr>
        <w:jc w:val="both"/>
      </w:pPr>
      <w:r>
        <w:t xml:space="preserve">People With </w:t>
      </w:r>
      <w:r w:rsidR="006278A8">
        <w:t>D</w:t>
      </w:r>
      <w:r>
        <w:t>isabilities WA (PWdWA) is pleased to welcome the release of the roadmap for the implementation of the Disability Royal Commission recommendations by the Hon. Don Punch MLA, Minister for Disability Services. As a key stakeholder, PWdWA is committed to engaging actively in this process to ensure the delivery of meaningful and impactful outcomes for people with disabilities across Western Australia.</w:t>
      </w:r>
    </w:p>
    <w:p w14:paraId="0FEE2723" w14:textId="07C62F01" w:rsidR="00A30BAD" w:rsidRDefault="00A30BAD" w:rsidP="00F25E00">
      <w:pPr>
        <w:jc w:val="both"/>
      </w:pPr>
      <w:r>
        <w:t>The roadmap outlines critical steps towards enhancing the lives of individuals with disabilities, particularly in the areas of employment, community supports, and housing. PWdWA recognises the importance of these areas in fostering independence, inclusion, and quality of life for people with disabilities.</w:t>
      </w:r>
    </w:p>
    <w:p w14:paraId="3E6016E6" w14:textId="7B946A7D" w:rsidR="00A30BAD" w:rsidRPr="00A30BAD" w:rsidRDefault="00A30BAD" w:rsidP="00F25E00">
      <w:pPr>
        <w:jc w:val="both"/>
        <w:rPr>
          <w:b/>
          <w:bCs/>
        </w:rPr>
      </w:pPr>
      <w:r w:rsidRPr="00A30BAD">
        <w:rPr>
          <w:b/>
          <w:bCs/>
        </w:rPr>
        <w:t>Key Aspects of the Roadmap:</w:t>
      </w:r>
    </w:p>
    <w:p w14:paraId="075B3D57" w14:textId="77777777" w:rsidR="00A30BAD" w:rsidRDefault="00A30BAD" w:rsidP="00F25E00">
      <w:pPr>
        <w:jc w:val="both"/>
      </w:pPr>
      <w:r>
        <w:t>- **Employment**: The roadmap emphasizes the creation of inclusive employment practices and support systems. PWdWA looks forward to collaborating with government and industry partners to ensure accessible workplaces that empower individuals to achieve their career aspirations.</w:t>
      </w:r>
    </w:p>
    <w:p w14:paraId="524CE688" w14:textId="77777777" w:rsidR="00A30BAD" w:rsidRDefault="00A30BAD" w:rsidP="00F25E00">
      <w:pPr>
        <w:jc w:val="both"/>
      </w:pPr>
      <w:r>
        <w:t>- **Community Supports**: Strengthening community support systems is essential for the well-being of people with disabilities. PWdWA will work closely with stakeholders to enhance the availability and quality of support services, enabling individuals to participate fully in their communities.</w:t>
      </w:r>
    </w:p>
    <w:p w14:paraId="6B34C486" w14:textId="77777777" w:rsidR="00A30BAD" w:rsidRDefault="00A30BAD" w:rsidP="00F25E00">
      <w:pPr>
        <w:jc w:val="both"/>
      </w:pPr>
      <w:r>
        <w:t>- **Housing**: Access to safe, affordable, and accessible housing is a fundamental right. The roadmap includes plans to develop housing solutions that meet the diverse needs of people with disabilities, promoting independence and dignity.</w:t>
      </w:r>
    </w:p>
    <w:p w14:paraId="3887034D" w14:textId="77777777" w:rsidR="00A30BAD" w:rsidRDefault="00A30BAD" w:rsidP="00F25E00">
      <w:pPr>
        <w:jc w:val="both"/>
      </w:pPr>
      <w:r>
        <w:t xml:space="preserve">Minister Don Punch stated, </w:t>
      </w:r>
      <w:r w:rsidRPr="00A30BAD">
        <w:rPr>
          <w:i/>
          <w:iCs/>
        </w:rPr>
        <w:t>"The WA Government is committed to implementing the recommendations of the Disability Royal Commission. This roadmap represents a significant step forward in addressing the systemic barriers faced by people with disabilities. We are dedicated to working in partnership with people with disabilities, their families, carers, and supporters to deliver these vital reforms."</w:t>
      </w:r>
    </w:p>
    <w:p w14:paraId="5F765DC6" w14:textId="0D02F4B6" w:rsidR="00A30BAD" w:rsidRDefault="00A30BAD" w:rsidP="00F25E00">
      <w:pPr>
        <w:jc w:val="both"/>
      </w:pPr>
      <w:r>
        <w:t xml:space="preserve">PWdWA </w:t>
      </w:r>
      <w:r w:rsidR="00C53088">
        <w:t xml:space="preserve">Interim </w:t>
      </w:r>
      <w:r>
        <w:t>CEO</w:t>
      </w:r>
      <w:r w:rsidR="00C53088">
        <w:t>,</w:t>
      </w:r>
      <w:r>
        <w:t xml:space="preserve"> Kat Johns, said</w:t>
      </w:r>
      <w:r>
        <w:t xml:space="preserve">, </w:t>
      </w:r>
      <w:r w:rsidRPr="00A30BAD">
        <w:rPr>
          <w:i/>
          <w:iCs/>
        </w:rPr>
        <w:t xml:space="preserve">"We are encouraged by the government's commitment to </w:t>
      </w:r>
      <w:r w:rsidR="00F25E00">
        <w:rPr>
          <w:i/>
          <w:iCs/>
        </w:rPr>
        <w:t>actioning</w:t>
      </w:r>
      <w:r w:rsidRPr="00A30BAD">
        <w:rPr>
          <w:i/>
          <w:iCs/>
        </w:rPr>
        <w:t xml:space="preserve"> </w:t>
      </w:r>
      <w:r>
        <w:rPr>
          <w:i/>
          <w:iCs/>
        </w:rPr>
        <w:t>some</w:t>
      </w:r>
      <w:r w:rsidR="00F25E00">
        <w:rPr>
          <w:i/>
          <w:iCs/>
        </w:rPr>
        <w:t xml:space="preserve"> key</w:t>
      </w:r>
      <w:r w:rsidRPr="00A30BAD">
        <w:rPr>
          <w:i/>
          <w:iCs/>
        </w:rPr>
        <w:t xml:space="preserve"> recommendations of the Disability Royal Commission</w:t>
      </w:r>
      <w:r>
        <w:rPr>
          <w:i/>
          <w:iCs/>
        </w:rPr>
        <w:t>, and we encourage the government to accept all recommendations</w:t>
      </w:r>
      <w:r w:rsidR="00F25E00">
        <w:rPr>
          <w:i/>
          <w:iCs/>
        </w:rPr>
        <w:t xml:space="preserve"> in full</w:t>
      </w:r>
      <w:r w:rsidRPr="00A30BAD">
        <w:rPr>
          <w:i/>
          <w:iCs/>
        </w:rPr>
        <w:t>. We are eager to collaborate with</w:t>
      </w:r>
      <w:r>
        <w:rPr>
          <w:i/>
          <w:iCs/>
        </w:rPr>
        <w:t xml:space="preserve"> the WA government and</w:t>
      </w:r>
      <w:r w:rsidRPr="00A30BAD">
        <w:rPr>
          <w:i/>
          <w:iCs/>
        </w:rPr>
        <w:t xml:space="preserve"> all stakeholders to ensure these </w:t>
      </w:r>
      <w:r w:rsidRPr="00A30BAD">
        <w:rPr>
          <w:i/>
          <w:iCs/>
        </w:rPr>
        <w:lastRenderedPageBreak/>
        <w:t>recommendations translate into real, positive changes in the lives of individuals with disabilities.</w:t>
      </w:r>
      <w:r w:rsidR="00D14537">
        <w:rPr>
          <w:i/>
          <w:iCs/>
        </w:rPr>
        <w:t xml:space="preserve"> </w:t>
      </w:r>
      <w:r w:rsidR="00430B89">
        <w:rPr>
          <w:i/>
          <w:iCs/>
        </w:rPr>
        <w:t xml:space="preserve">Many of our full members, who are all people with living experience of disability, gave evidence as part of the Royal Commission process, and </w:t>
      </w:r>
      <w:r w:rsidR="006465B0">
        <w:rPr>
          <w:i/>
          <w:iCs/>
        </w:rPr>
        <w:t xml:space="preserve">would like to see significant reform to address the long-standing barriers and </w:t>
      </w:r>
      <w:r w:rsidR="009B03F6">
        <w:rPr>
          <w:i/>
          <w:iCs/>
        </w:rPr>
        <w:t>abusive practices our community still face</w:t>
      </w:r>
      <w:r w:rsidRPr="00A30BAD">
        <w:rPr>
          <w:i/>
          <w:iCs/>
        </w:rPr>
        <w:t>"</w:t>
      </w:r>
    </w:p>
    <w:p w14:paraId="05BE6D0A" w14:textId="77777777" w:rsidR="00A30BAD" w:rsidRDefault="00A30BAD" w:rsidP="00F25E00">
      <w:pPr>
        <w:jc w:val="both"/>
      </w:pPr>
      <w:r>
        <w:t>PWdWA invites all community members, partners, and stakeholders to join us in this important journey towards a more inclusive and equitable society.</w:t>
      </w:r>
    </w:p>
    <w:p w14:paraId="7829AFEF" w14:textId="77777777" w:rsidR="00A30BAD" w:rsidRDefault="00A30BAD" w:rsidP="00F25E00">
      <w:pPr>
        <w:jc w:val="both"/>
      </w:pPr>
      <w:r>
        <w:t>For media inquiries, please contact:</w:t>
      </w:r>
    </w:p>
    <w:p w14:paraId="724F5B7B" w14:textId="792009D4" w:rsidR="00A30BAD" w:rsidRPr="00A30BAD" w:rsidRDefault="00A30BAD" w:rsidP="00F25E00">
      <w:pPr>
        <w:jc w:val="both"/>
        <w:rPr>
          <w:b/>
          <w:bCs/>
        </w:rPr>
      </w:pPr>
      <w:r w:rsidRPr="00A30BAD">
        <w:rPr>
          <w:b/>
          <w:bCs/>
        </w:rPr>
        <w:t>Kat Johns</w:t>
      </w:r>
    </w:p>
    <w:p w14:paraId="69758108" w14:textId="2506C857" w:rsidR="00A30BAD" w:rsidRPr="00A30BAD" w:rsidRDefault="00F454B2" w:rsidP="00F25E00">
      <w:pPr>
        <w:jc w:val="both"/>
        <w:rPr>
          <w:b/>
          <w:bCs/>
        </w:rPr>
      </w:pPr>
      <w:r>
        <w:rPr>
          <w:b/>
          <w:bCs/>
        </w:rPr>
        <w:t xml:space="preserve">Interim </w:t>
      </w:r>
      <w:r w:rsidR="00A30BAD" w:rsidRPr="00A30BAD">
        <w:rPr>
          <w:b/>
          <w:bCs/>
        </w:rPr>
        <w:t>CEO</w:t>
      </w:r>
      <w:r w:rsidR="00A30BAD" w:rsidRPr="00A30BAD">
        <w:rPr>
          <w:b/>
          <w:bCs/>
        </w:rPr>
        <w:t xml:space="preserve">, PWdWA  </w:t>
      </w:r>
    </w:p>
    <w:p w14:paraId="5BE3F9C7" w14:textId="236ACC30" w:rsidR="00A30BAD" w:rsidRPr="00A30BAD" w:rsidRDefault="00A30BAD" w:rsidP="00F25E00">
      <w:pPr>
        <w:jc w:val="both"/>
        <w:rPr>
          <w:b/>
          <w:bCs/>
        </w:rPr>
      </w:pPr>
      <w:r w:rsidRPr="00A30BAD">
        <w:rPr>
          <w:b/>
          <w:bCs/>
        </w:rPr>
        <w:t>0404 293 745</w:t>
      </w:r>
      <w:r w:rsidRPr="00A30BAD">
        <w:rPr>
          <w:b/>
          <w:bCs/>
        </w:rPr>
        <w:t xml:space="preserve">  </w:t>
      </w:r>
    </w:p>
    <w:p w14:paraId="53F23A62" w14:textId="176A47F8" w:rsidR="00A30BAD" w:rsidRPr="00A30BAD" w:rsidRDefault="00A30BAD" w:rsidP="00F25E00">
      <w:pPr>
        <w:jc w:val="both"/>
        <w:rPr>
          <w:b/>
          <w:bCs/>
        </w:rPr>
      </w:pPr>
      <w:r w:rsidRPr="00A30BAD">
        <w:rPr>
          <w:b/>
          <w:bCs/>
        </w:rPr>
        <w:t>ceo@pwdwa.org</w:t>
      </w:r>
    </w:p>
    <w:p w14:paraId="484500F7" w14:textId="6357A7E5" w:rsidR="00A30BAD" w:rsidRDefault="00A30BAD" w:rsidP="00F25E00">
      <w:pPr>
        <w:jc w:val="both"/>
      </w:pPr>
    </w:p>
    <w:sectPr w:rsidR="00A30B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BAD"/>
    <w:rsid w:val="00430B89"/>
    <w:rsid w:val="006278A8"/>
    <w:rsid w:val="006465B0"/>
    <w:rsid w:val="006F6909"/>
    <w:rsid w:val="009B03F6"/>
    <w:rsid w:val="00A30BAD"/>
    <w:rsid w:val="00A54D38"/>
    <w:rsid w:val="00C53088"/>
    <w:rsid w:val="00D14537"/>
    <w:rsid w:val="00F25E00"/>
    <w:rsid w:val="00F454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47179"/>
  <w15:chartTrackingRefBased/>
  <w15:docId w15:val="{44DBAF7B-0D09-4BCF-B5E8-BE19CFADA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0B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0B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0B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0B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0B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0B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0B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0B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0B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B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0B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0B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0B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0B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0B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0B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0B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0BAD"/>
    <w:rPr>
      <w:rFonts w:eastAsiaTheme="majorEastAsia" w:cstheme="majorBidi"/>
      <w:color w:val="272727" w:themeColor="text1" w:themeTint="D8"/>
    </w:rPr>
  </w:style>
  <w:style w:type="paragraph" w:styleId="Title">
    <w:name w:val="Title"/>
    <w:basedOn w:val="Normal"/>
    <w:next w:val="Normal"/>
    <w:link w:val="TitleChar"/>
    <w:uiPriority w:val="10"/>
    <w:qFormat/>
    <w:rsid w:val="00A30B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0B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0B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0B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0BAD"/>
    <w:pPr>
      <w:spacing w:before="160"/>
      <w:jc w:val="center"/>
    </w:pPr>
    <w:rPr>
      <w:i/>
      <w:iCs/>
      <w:color w:val="404040" w:themeColor="text1" w:themeTint="BF"/>
    </w:rPr>
  </w:style>
  <w:style w:type="character" w:customStyle="1" w:styleId="QuoteChar">
    <w:name w:val="Quote Char"/>
    <w:basedOn w:val="DefaultParagraphFont"/>
    <w:link w:val="Quote"/>
    <w:uiPriority w:val="29"/>
    <w:rsid w:val="00A30BAD"/>
    <w:rPr>
      <w:i/>
      <w:iCs/>
      <w:color w:val="404040" w:themeColor="text1" w:themeTint="BF"/>
    </w:rPr>
  </w:style>
  <w:style w:type="paragraph" w:styleId="ListParagraph">
    <w:name w:val="List Paragraph"/>
    <w:basedOn w:val="Normal"/>
    <w:uiPriority w:val="34"/>
    <w:qFormat/>
    <w:rsid w:val="00A30BAD"/>
    <w:pPr>
      <w:ind w:left="720"/>
      <w:contextualSpacing/>
    </w:pPr>
  </w:style>
  <w:style w:type="character" w:styleId="IntenseEmphasis">
    <w:name w:val="Intense Emphasis"/>
    <w:basedOn w:val="DefaultParagraphFont"/>
    <w:uiPriority w:val="21"/>
    <w:qFormat/>
    <w:rsid w:val="00A30BAD"/>
    <w:rPr>
      <w:i/>
      <w:iCs/>
      <w:color w:val="0F4761" w:themeColor="accent1" w:themeShade="BF"/>
    </w:rPr>
  </w:style>
  <w:style w:type="paragraph" w:styleId="IntenseQuote">
    <w:name w:val="Intense Quote"/>
    <w:basedOn w:val="Normal"/>
    <w:next w:val="Normal"/>
    <w:link w:val="IntenseQuoteChar"/>
    <w:uiPriority w:val="30"/>
    <w:qFormat/>
    <w:rsid w:val="00A30B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0BAD"/>
    <w:rPr>
      <w:i/>
      <w:iCs/>
      <w:color w:val="0F4761" w:themeColor="accent1" w:themeShade="BF"/>
    </w:rPr>
  </w:style>
  <w:style w:type="character" w:styleId="IntenseReference">
    <w:name w:val="Intense Reference"/>
    <w:basedOn w:val="DefaultParagraphFont"/>
    <w:uiPriority w:val="32"/>
    <w:qFormat/>
    <w:rsid w:val="00A30B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 Johns</dc:creator>
  <cp:keywords/>
  <dc:description/>
  <cp:lastModifiedBy>Kat Johns</cp:lastModifiedBy>
  <cp:revision>5</cp:revision>
  <dcterms:created xsi:type="dcterms:W3CDTF">2024-12-24T06:07:00Z</dcterms:created>
  <dcterms:modified xsi:type="dcterms:W3CDTF">2024-12-24T06:10:00Z</dcterms:modified>
</cp:coreProperties>
</file>